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media/image4.jpeg" ContentType="image/jpeg"/>
  <Override PartName="/word/media/image5.jpeg" ContentType="image/jpeg"/>
  <Override PartName="/word/media/image6.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tbl>
      <w:tblPr>
        <w:tblW w:w="927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706"/>
        <w:gridCol w:w="2302"/>
        <w:gridCol w:w="4262"/>
      </w:tblGrid>
      <w:tr>
        <w:tblPrEx>
          <w:shd w:val="clear" w:color="auto" w:fill="ced7e7"/>
        </w:tblPrEx>
        <w:trPr>
          <w:trHeight w:val="515" w:hRule="atLeast"/>
        </w:trPr>
        <w:tc>
          <w:tcPr>
            <w:tcW w:type="dxa" w:w="2706"/>
            <w:vMerge w:val="restart"/>
            <w:tcBorders>
              <w:top w:val="single" w:color="365f91" w:sz="24" w:space="0" w:shadow="0" w:frame="0"/>
              <w:left w:val="nil"/>
              <w:bottom w:val="nil"/>
              <w:right w:val="nil"/>
            </w:tcBorders>
            <w:shd w:val="clear" w:color="auto" w:fill="auto"/>
            <w:tcMar>
              <w:top w:type="dxa" w:w="80"/>
              <w:left w:type="dxa" w:w="80"/>
              <w:bottom w:type="dxa" w:w="80"/>
              <w:right w:type="dxa" w:w="80"/>
            </w:tcMar>
            <w:vAlign w:val="center"/>
          </w:tcPr>
          <w:p>
            <w:pPr>
              <w:pStyle w:val="header"/>
              <w:spacing w:after="0" w:line="240" w:lineRule="auto"/>
              <w:jc w:val="center"/>
            </w:pPr>
            <w:r>
              <w:rPr/>
              <w:drawing>
                <wp:inline distT="0" distB="0" distL="0" distR="0">
                  <wp:extent cx="1581151" cy="371475"/>
                  <wp:effectExtent l="0" t="0" r="0" b="0"/>
                  <wp:docPr id="1073741825" name="officeArt object" descr="Picture 2"/>
                  <wp:cNvGraphicFramePr/>
                  <a:graphic xmlns:a="http://schemas.openxmlformats.org/drawingml/2006/main">
                    <a:graphicData uri="http://schemas.openxmlformats.org/drawingml/2006/picture">
                      <pic:pic xmlns:pic="http://schemas.openxmlformats.org/drawingml/2006/picture">
                        <pic:nvPicPr>
                          <pic:cNvPr id="1073741825" name="Picture 2" descr="Picture 2"/>
                          <pic:cNvPicPr>
                            <a:picLocks noChangeAspect="1"/>
                          </pic:cNvPicPr>
                        </pic:nvPicPr>
                        <pic:blipFill>
                          <a:blip r:embed="rId4">
                            <a:extLst/>
                          </a:blip>
                          <a:srcRect l="0" t="0" r="3599" b="7729"/>
                          <a:stretch>
                            <a:fillRect/>
                          </a:stretch>
                        </pic:blipFill>
                        <pic:spPr>
                          <a:xfrm>
                            <a:off x="0" y="0"/>
                            <a:ext cx="1581151" cy="371475"/>
                          </a:xfrm>
                          <a:prstGeom prst="rect">
                            <a:avLst/>
                          </a:prstGeom>
                          <a:ln w="12700" cap="flat">
                            <a:noFill/>
                            <a:miter lim="400000"/>
                          </a:ln>
                          <a:effectLst/>
                        </pic:spPr>
                      </pic:pic>
                    </a:graphicData>
                  </a:graphic>
                </wp:inline>
              </w:drawing>
            </w:r>
          </w:p>
        </w:tc>
        <w:tc>
          <w:tcPr>
            <w:tcW w:type="dxa" w:w="6564"/>
            <w:gridSpan w:val="2"/>
            <w:tcBorders>
              <w:top w:val="single" w:color="365f91" w:sz="24" w:space="0" w:shadow="0" w:frame="0"/>
              <w:left w:val="nil"/>
              <w:bottom w:val="single" w:color="365f91" w:sz="4" w:space="0" w:shadow="0" w:frame="0"/>
              <w:right w:val="nil"/>
            </w:tcBorders>
            <w:shd w:val="clear" w:color="auto" w:fill="auto"/>
            <w:tcMar>
              <w:top w:type="dxa" w:w="80"/>
              <w:left w:type="dxa" w:w="80"/>
              <w:bottom w:type="dxa" w:w="80"/>
              <w:right w:type="dxa" w:w="80"/>
            </w:tcMar>
            <w:vAlign w:val="top"/>
          </w:tcPr>
          <w:p>
            <w:pPr>
              <w:pStyle w:val="header"/>
              <w:spacing w:after="0" w:line="240" w:lineRule="auto"/>
              <w:jc w:val="center"/>
            </w:pPr>
            <w:r>
              <w:rPr>
                <w:b w:val="1"/>
                <w:bCs w:val="1"/>
                <w:sz w:val="40"/>
                <w:szCs w:val="40"/>
                <w:rtl w:val="0"/>
                <w:lang w:val="en-US"/>
              </w:rPr>
              <w:t>Press Release</w:t>
            </w:r>
          </w:p>
        </w:tc>
      </w:tr>
      <w:tr>
        <w:tblPrEx>
          <w:shd w:val="clear" w:color="auto" w:fill="ced7e7"/>
        </w:tblPrEx>
        <w:trPr>
          <w:trHeight w:val="255" w:hRule="atLeast"/>
        </w:trPr>
        <w:tc>
          <w:tcPr>
            <w:tcW w:type="dxa" w:w="2706"/>
            <w:vMerge w:val="continue"/>
            <w:tcBorders>
              <w:top w:val="single" w:color="365f91" w:sz="24" w:space="0" w:shadow="0" w:frame="0"/>
              <w:left w:val="nil"/>
              <w:bottom w:val="nil"/>
              <w:right w:val="nil"/>
            </w:tcBorders>
            <w:shd w:val="clear" w:color="auto" w:fill="auto"/>
          </w:tcPr>
          <w:p/>
        </w:tc>
        <w:tc>
          <w:tcPr>
            <w:tcW w:type="dxa" w:w="2302"/>
            <w:tcBorders>
              <w:top w:val="single" w:color="365f91" w:sz="4" w:space="0" w:shadow="0" w:frame="0"/>
              <w:left w:val="nil"/>
              <w:bottom w:val="single" w:color="365f91" w:sz="4" w:space="0" w:shadow="0" w:frame="0"/>
              <w:right w:val="nil"/>
            </w:tcBorders>
            <w:shd w:val="clear" w:color="auto" w:fill="auto"/>
            <w:tcMar>
              <w:top w:type="dxa" w:w="80"/>
              <w:left w:type="dxa" w:w="80"/>
              <w:bottom w:type="dxa" w:w="80"/>
              <w:right w:type="dxa" w:w="80"/>
            </w:tcMar>
            <w:vAlign w:val="top"/>
          </w:tcPr>
          <w:p>
            <w:pPr>
              <w:pStyle w:val="header"/>
              <w:spacing w:after="0" w:line="240" w:lineRule="auto"/>
            </w:pPr>
            <w:r>
              <w:rPr>
                <w:b w:val="1"/>
                <w:bCs w:val="1"/>
                <w:rtl w:val="0"/>
                <w:lang w:val="en-US"/>
              </w:rPr>
              <w:t>13 November 2019</w:t>
            </w:r>
          </w:p>
        </w:tc>
        <w:tc>
          <w:tcPr>
            <w:tcW w:type="dxa" w:w="4262"/>
            <w:tcBorders>
              <w:top w:val="single" w:color="365f91" w:sz="4" w:space="0" w:shadow="0" w:frame="0"/>
              <w:left w:val="nil"/>
              <w:bottom w:val="single" w:color="365f91" w:sz="4" w:space="0" w:shadow="0" w:frame="0"/>
              <w:right w:val="nil"/>
            </w:tcBorders>
            <w:shd w:val="clear" w:color="auto" w:fill="auto"/>
            <w:tcMar>
              <w:top w:type="dxa" w:w="80"/>
              <w:left w:type="dxa" w:w="80"/>
              <w:bottom w:type="dxa" w:w="80"/>
              <w:right w:type="dxa" w:w="80"/>
            </w:tcMar>
            <w:vAlign w:val="top"/>
          </w:tcPr>
          <w:p>
            <w:pPr>
              <w:pStyle w:val="header"/>
              <w:spacing w:after="0" w:line="240" w:lineRule="auto"/>
            </w:pPr>
            <w:r>
              <w:rPr>
                <w:b w:val="1"/>
                <w:bCs w:val="1"/>
                <w:rtl w:val="0"/>
                <w:lang w:val="en-US"/>
              </w:rPr>
              <w:t>For Immediate Release</w:t>
            </w:r>
          </w:p>
        </w:tc>
      </w:tr>
      <w:tr>
        <w:tblPrEx>
          <w:shd w:val="clear" w:color="auto" w:fill="ced7e7"/>
        </w:tblPrEx>
        <w:trPr>
          <w:trHeight w:val="495" w:hRule="atLeast"/>
        </w:trPr>
        <w:tc>
          <w:tcPr>
            <w:tcW w:type="dxa" w:w="2706"/>
            <w:vMerge w:val="restart"/>
            <w:tcBorders>
              <w:top w:val="nil"/>
              <w:left w:val="nil"/>
              <w:bottom w:val="single" w:color="365f91" w:sz="24" w:space="0" w:shadow="0" w:frame="0"/>
              <w:right w:val="nil"/>
            </w:tcBorders>
            <w:shd w:val="clear" w:color="auto" w:fill="auto"/>
            <w:tcMar>
              <w:top w:type="dxa" w:w="80"/>
              <w:left w:type="dxa" w:w="80"/>
              <w:bottom w:type="dxa" w:w="80"/>
              <w:right w:type="dxa" w:w="80"/>
            </w:tcMar>
            <w:vAlign w:val="top"/>
          </w:tcPr>
          <w:p>
            <w:pPr>
              <w:pStyle w:val="header"/>
              <w:spacing w:after="0" w:line="240" w:lineRule="auto"/>
              <w:jc w:val="center"/>
            </w:pPr>
            <w:r>
              <w:rPr/>
              <w:drawing>
                <wp:inline distT="0" distB="0" distL="0" distR="0">
                  <wp:extent cx="690115" cy="762000"/>
                  <wp:effectExtent l="0" t="0" r="0" b="0"/>
                  <wp:docPr id="1073741826" name="officeArt object" descr="Picture 3"/>
                  <wp:cNvGraphicFramePr/>
                  <a:graphic xmlns:a="http://schemas.openxmlformats.org/drawingml/2006/main">
                    <a:graphicData uri="http://schemas.openxmlformats.org/drawingml/2006/picture">
                      <pic:pic xmlns:pic="http://schemas.openxmlformats.org/drawingml/2006/picture">
                        <pic:nvPicPr>
                          <pic:cNvPr id="1073741826" name="Picture 3" descr="Picture 3"/>
                          <pic:cNvPicPr>
                            <a:picLocks noChangeAspect="1"/>
                          </pic:cNvPicPr>
                        </pic:nvPicPr>
                        <pic:blipFill>
                          <a:blip r:embed="rId5">
                            <a:extLst/>
                          </a:blip>
                          <a:stretch>
                            <a:fillRect/>
                          </a:stretch>
                        </pic:blipFill>
                        <pic:spPr>
                          <a:xfrm>
                            <a:off x="0" y="0"/>
                            <a:ext cx="690115" cy="762000"/>
                          </a:xfrm>
                          <a:prstGeom prst="rect">
                            <a:avLst/>
                          </a:prstGeom>
                          <a:ln w="12700" cap="flat">
                            <a:noFill/>
                            <a:miter lim="400000"/>
                          </a:ln>
                          <a:effectLst/>
                        </pic:spPr>
                      </pic:pic>
                    </a:graphicData>
                  </a:graphic>
                </wp:inline>
              </w:drawing>
            </w:r>
          </w:p>
        </w:tc>
        <w:tc>
          <w:tcPr>
            <w:tcW w:type="dxa" w:w="2302"/>
            <w:tcBorders>
              <w:top w:val="single" w:color="365f91" w:sz="4" w:space="0" w:shadow="0" w:frame="0"/>
              <w:left w:val="nil"/>
              <w:bottom w:val="single" w:color="365f91" w:sz="4" w:space="0" w:shadow="0" w:frame="0"/>
              <w:right w:val="nil"/>
            </w:tcBorders>
            <w:shd w:val="clear" w:color="auto" w:fill="auto"/>
            <w:tcMar>
              <w:top w:type="dxa" w:w="80"/>
              <w:left w:type="dxa" w:w="80"/>
              <w:bottom w:type="dxa" w:w="80"/>
              <w:right w:type="dxa" w:w="80"/>
            </w:tcMar>
            <w:vAlign w:val="top"/>
          </w:tcPr>
          <w:p>
            <w:pPr>
              <w:pStyle w:val="header"/>
              <w:spacing w:after="0" w:line="240" w:lineRule="auto"/>
            </w:pPr>
            <w:r>
              <w:rPr>
                <w:b w:val="1"/>
                <w:bCs w:val="1"/>
                <w:rtl w:val="0"/>
                <w:lang w:val="en-US"/>
              </w:rPr>
              <w:t>8 pages</w:t>
            </w:r>
          </w:p>
        </w:tc>
        <w:tc>
          <w:tcPr>
            <w:tcW w:type="dxa" w:w="4262"/>
            <w:tcBorders>
              <w:top w:val="single" w:color="365f91" w:sz="4" w:space="0" w:shadow="0" w:frame="0"/>
              <w:left w:val="nil"/>
              <w:bottom w:val="single" w:color="365f91" w:sz="4" w:space="0" w:shadow="0" w:frame="0"/>
              <w:right w:val="nil"/>
            </w:tcBorders>
            <w:shd w:val="clear" w:color="auto" w:fill="auto"/>
            <w:tcMar>
              <w:top w:type="dxa" w:w="80"/>
              <w:left w:type="dxa" w:w="80"/>
              <w:bottom w:type="dxa" w:w="80"/>
              <w:right w:type="dxa" w:w="80"/>
            </w:tcMar>
            <w:vAlign w:val="top"/>
          </w:tcPr>
          <w:p>
            <w:pPr>
              <w:pStyle w:val="header"/>
              <w:spacing w:after="0" w:line="240" w:lineRule="auto"/>
              <w:rPr>
                <w:b w:val="1"/>
                <w:bCs w:val="1"/>
              </w:rPr>
            </w:pPr>
            <w:r>
              <w:rPr>
                <w:b w:val="1"/>
                <w:bCs w:val="1"/>
                <w:rtl w:val="0"/>
                <w:lang w:val="en-US"/>
              </w:rPr>
              <w:t xml:space="preserve">Contact: Embassy of the Czech Republic, </w:t>
            </w:r>
          </w:p>
          <w:p>
            <w:pPr>
              <w:pStyle w:val="header"/>
              <w:bidi w:val="0"/>
              <w:spacing w:after="0" w:line="240" w:lineRule="auto"/>
              <w:ind w:left="0" w:right="0" w:firstLine="0"/>
              <w:jc w:val="both"/>
              <w:rPr>
                <w:rtl w:val="0"/>
              </w:rPr>
            </w:pPr>
            <w:r>
              <w:rPr>
                <w:b w:val="1"/>
                <w:bCs w:val="1"/>
                <w:rtl w:val="0"/>
                <w:lang w:val="en-US"/>
              </w:rPr>
              <w:t>Eunmin Lim (Curator of the AAIPS Gallery)</w:t>
            </w:r>
          </w:p>
        </w:tc>
      </w:tr>
      <w:tr>
        <w:tblPrEx>
          <w:shd w:val="clear" w:color="auto" w:fill="ced7e7"/>
        </w:tblPrEx>
        <w:trPr>
          <w:trHeight w:val="626" w:hRule="atLeast"/>
        </w:trPr>
        <w:tc>
          <w:tcPr>
            <w:tcW w:type="dxa" w:w="2706"/>
            <w:vMerge w:val="continue"/>
            <w:tcBorders>
              <w:top w:val="nil"/>
              <w:left w:val="nil"/>
              <w:bottom w:val="single" w:color="365f91" w:sz="24" w:space="0" w:shadow="0" w:frame="0"/>
              <w:right w:val="nil"/>
            </w:tcBorders>
            <w:shd w:val="clear" w:color="auto" w:fill="auto"/>
          </w:tcPr>
          <w:p/>
        </w:tc>
        <w:tc>
          <w:tcPr>
            <w:tcW w:type="dxa" w:w="2302"/>
            <w:tcBorders>
              <w:top w:val="single" w:color="365f91" w:sz="4" w:space="0" w:shadow="0" w:frame="0"/>
              <w:left w:val="nil"/>
              <w:bottom w:val="single" w:color="365f91" w:sz="24" w:space="0" w:shadow="0" w:frame="0"/>
              <w:right w:val="nil"/>
            </w:tcBorders>
            <w:shd w:val="clear" w:color="auto" w:fill="auto"/>
            <w:tcMar>
              <w:top w:type="dxa" w:w="80"/>
              <w:left w:type="dxa" w:w="80"/>
              <w:bottom w:type="dxa" w:w="80"/>
              <w:right w:type="dxa" w:w="80"/>
            </w:tcMar>
            <w:vAlign w:val="top"/>
          </w:tcPr>
          <w:p>
            <w:pPr>
              <w:pStyle w:val="header"/>
              <w:spacing w:after="0" w:line="240" w:lineRule="auto"/>
              <w:rPr/>
            </w:pPr>
            <w:r>
              <w:rPr>
                <w:rtl w:val="0"/>
                <w:lang w:val="en-US"/>
              </w:rPr>
              <w:t>Tel.: 02) 3701-7340</w:t>
            </w:r>
          </w:p>
          <w:p>
            <w:pPr>
              <w:pStyle w:val="header"/>
              <w:bidi w:val="0"/>
              <w:spacing w:after="0" w:line="240" w:lineRule="auto"/>
              <w:ind w:left="0" w:right="0" w:firstLine="0"/>
              <w:jc w:val="both"/>
              <w:rPr>
                <w:rtl w:val="0"/>
              </w:rPr>
            </w:pPr>
            <w:r>
              <w:rPr>
                <w:rtl w:val="0"/>
                <w:lang w:val="en-US"/>
              </w:rPr>
              <w:t>www.aaips-gallery.com</w:t>
            </w:r>
          </w:p>
        </w:tc>
        <w:tc>
          <w:tcPr>
            <w:tcW w:type="dxa" w:w="4262"/>
            <w:tcBorders>
              <w:top w:val="single" w:color="365f91" w:sz="4" w:space="0" w:shadow="0" w:frame="0"/>
              <w:left w:val="nil"/>
              <w:bottom w:val="single" w:color="365f91" w:sz="24" w:space="0" w:shadow="0" w:frame="0"/>
              <w:right w:val="nil"/>
            </w:tcBorders>
            <w:shd w:val="clear" w:color="auto" w:fill="auto"/>
            <w:tcMar>
              <w:top w:type="dxa" w:w="80"/>
              <w:left w:type="dxa" w:w="80"/>
              <w:bottom w:type="dxa" w:w="80"/>
              <w:right w:type="dxa" w:w="80"/>
            </w:tcMar>
            <w:vAlign w:val="top"/>
          </w:tcPr>
          <w:p>
            <w:pPr>
              <w:pStyle w:val="header"/>
              <w:spacing w:after="0" w:line="240" w:lineRule="auto"/>
              <w:rPr/>
            </w:pPr>
            <w:r>
              <w:rPr>
                <w:rtl w:val="0"/>
                <w:lang w:val="en-US"/>
              </w:rPr>
              <w:t xml:space="preserve">E-mail: </w:t>
            </w:r>
            <w:r>
              <w:rPr>
                <w:rStyle w:val="Hyperlink.0"/>
                <w:outline w:val="0"/>
                <w:color w:val="000000"/>
                <w:u w:val="none" w:color="000000"/>
                <w:lang w:val="en-US"/>
                <w14:textFill>
                  <w14:solidFill>
                    <w14:srgbClr w14:val="000000"/>
                  </w14:solidFill>
                </w14:textFill>
              </w:rPr>
              <w:fldChar w:fldCharType="begin" w:fldLock="0"/>
            </w:r>
            <w:r>
              <w:rPr>
                <w:rStyle w:val="Hyperlink.0"/>
                <w:outline w:val="0"/>
                <w:color w:val="000000"/>
                <w:u w:val="none" w:color="000000"/>
                <w:lang w:val="en-US"/>
                <w14:textFill>
                  <w14:solidFill>
                    <w14:srgbClr w14:val="000000"/>
                  </w14:solidFill>
                </w14:textFill>
              </w:rPr>
              <w:instrText xml:space="preserve"> HYPERLINK "mailto:ksj86@korea.kr"</w:instrText>
            </w:r>
            <w:r>
              <w:rPr>
                <w:rStyle w:val="Hyperlink.0"/>
                <w:outline w:val="0"/>
                <w:color w:val="000000"/>
                <w:u w:val="none" w:color="000000"/>
                <w:lang w:val="en-US"/>
                <w14:textFill>
                  <w14:solidFill>
                    <w14:srgbClr w14:val="000000"/>
                  </w14:solidFill>
                </w14:textFill>
              </w:rPr>
              <w:fldChar w:fldCharType="separate" w:fldLock="0"/>
            </w:r>
            <w:r>
              <w:rPr>
                <w:rStyle w:val="Hyperlink.0"/>
                <w:outline w:val="0"/>
                <w:color w:val="000000"/>
                <w:u w:val="none" w:color="000000"/>
                <w:rtl w:val="0"/>
                <w:lang w:val="en-US"/>
                <w14:textFill>
                  <w14:solidFill>
                    <w14:srgbClr w14:val="000000"/>
                  </w14:solidFill>
                </w14:textFill>
              </w:rPr>
              <w:t>seoul@embassy.mzv.cz</w:t>
            </w:r>
            <w:r>
              <w:rPr/>
              <w:fldChar w:fldCharType="end" w:fldLock="0"/>
            </w:r>
          </w:p>
          <w:p>
            <w:pPr>
              <w:pStyle w:val="header"/>
              <w:bidi w:val="0"/>
              <w:spacing w:after="0" w:line="240" w:lineRule="auto"/>
              <w:ind w:left="0" w:right="0" w:firstLine="700"/>
              <w:jc w:val="both"/>
              <w:rPr>
                <w:rtl w:val="0"/>
              </w:rPr>
            </w:pPr>
            <w:r>
              <w:rPr>
                <w:rtl w:val="0"/>
                <w:lang w:val="en-US"/>
              </w:rPr>
              <w:t>elim@asaninst.org</w:t>
            </w:r>
          </w:p>
        </w:tc>
      </w:tr>
    </w:tbl>
    <w:p>
      <w:pPr>
        <w:pStyle w:val="본문"/>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pPr>
        <w:pStyle w:val="Normal.0"/>
        <w:rPr>
          <w:sz w:val="16"/>
          <w:szCs w:val="16"/>
        </w:rPr>
      </w:pPr>
    </w:p>
    <w:tbl>
      <w:tblPr>
        <w:tblW w:w="9224"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224"/>
      </w:tblGrid>
      <w:tr>
        <w:tblPrEx>
          <w:shd w:val="clear" w:color="auto" w:fill="ced7e7"/>
        </w:tblPrEx>
        <w:trPr>
          <w:trHeight w:val="1092" w:hRule="atLeast"/>
        </w:trPr>
        <w:tc>
          <w:tcPr>
            <w:tcW w:type="dxa" w:w="92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rPr>
                <w:b w:val="1"/>
                <w:bCs w:val="1"/>
                <w:sz w:val="24"/>
                <w:szCs w:val="24"/>
              </w:rPr>
            </w:pPr>
            <w:r>
              <w:rPr>
                <w:b w:val="1"/>
                <w:bCs w:val="1"/>
                <w:sz w:val="24"/>
                <w:szCs w:val="24"/>
                <w:rtl w:val="0"/>
                <w:lang w:val="en-US"/>
              </w:rPr>
              <w:t xml:space="preserve">"1989 Velvet Revolution </w:t>
            </w:r>
            <w:r>
              <w:rPr>
                <w:b w:val="1"/>
                <w:bCs w:val="1"/>
                <w:sz w:val="24"/>
                <w:szCs w:val="24"/>
                <w:rtl w:val="0"/>
                <w:lang w:val="en-US"/>
              </w:rPr>
              <w:t xml:space="preserve">– </w:t>
            </w:r>
            <w:r>
              <w:rPr>
                <w:b w:val="1"/>
                <w:bCs w:val="1"/>
                <w:sz w:val="24"/>
                <w:szCs w:val="24"/>
                <w:rtl w:val="0"/>
                <w:lang w:val="en-US"/>
              </w:rPr>
              <w:t>The Fall of the Iron Curtain</w:t>
            </w:r>
            <w:r>
              <w:rPr>
                <w:b w:val="1"/>
                <w:bCs w:val="1"/>
                <w:sz w:val="24"/>
                <w:szCs w:val="24"/>
                <w:rtl w:val="0"/>
                <w:lang w:val="en-US"/>
              </w:rPr>
              <w:t xml:space="preserve">” </w:t>
            </w:r>
            <w:r>
              <w:rPr>
                <w:b w:val="1"/>
                <w:bCs w:val="1"/>
                <w:sz w:val="24"/>
                <w:szCs w:val="24"/>
                <w:rtl w:val="0"/>
                <w:lang w:val="en-US"/>
              </w:rPr>
              <w:t>at the AAIPS Gallery</w:t>
            </w:r>
          </w:p>
          <w:p>
            <w:pPr>
              <w:pStyle w:val="Normal.0"/>
              <w:bidi w:val="0"/>
              <w:spacing w:after="0" w:line="240" w:lineRule="auto"/>
              <w:ind w:left="0" w:right="0" w:firstLine="0"/>
              <w:jc w:val="center"/>
              <w:rPr>
                <w:b w:val="1"/>
                <w:bCs w:val="1"/>
                <w:sz w:val="24"/>
                <w:szCs w:val="24"/>
                <w:rtl w:val="0"/>
              </w:rPr>
            </w:pPr>
            <w:r>
              <w:rPr>
                <w:b w:val="1"/>
                <w:bCs w:val="1"/>
                <w:sz w:val="24"/>
                <w:szCs w:val="24"/>
                <w:rtl w:val="0"/>
                <w:lang w:val="en-US"/>
              </w:rPr>
              <w:t>A Photography Exhibition Organized by the Visegr</w:t>
            </w:r>
            <w:r>
              <w:rPr>
                <w:b w:val="1"/>
                <w:bCs w:val="1"/>
                <w:sz w:val="24"/>
                <w:szCs w:val="24"/>
                <w:rtl w:val="0"/>
                <w:lang w:val="en-US"/>
              </w:rPr>
              <w:t>á</w:t>
            </w:r>
            <w:r>
              <w:rPr>
                <w:b w:val="1"/>
                <w:bCs w:val="1"/>
                <w:sz w:val="24"/>
                <w:szCs w:val="24"/>
                <w:rtl w:val="0"/>
                <w:lang w:val="en-US"/>
              </w:rPr>
              <w:t xml:space="preserve">d Group  </w:t>
            </w:r>
          </w:p>
          <w:p>
            <w:pPr>
              <w:pStyle w:val="Normal.0"/>
              <w:bidi w:val="0"/>
              <w:spacing w:after="0" w:line="240" w:lineRule="auto"/>
              <w:ind w:left="0" w:right="0" w:firstLine="0"/>
              <w:jc w:val="center"/>
              <w:rPr>
                <w:rtl w:val="0"/>
              </w:rPr>
            </w:pPr>
            <w:r>
              <w:rPr>
                <w:b w:val="1"/>
                <w:bCs w:val="1"/>
                <w:sz w:val="24"/>
                <w:szCs w:val="24"/>
                <w:rtl w:val="0"/>
                <w:lang w:val="en-US"/>
              </w:rPr>
              <w:t>To Commemorate the 30</w:t>
            </w:r>
            <w:r>
              <w:rPr>
                <w:b w:val="1"/>
                <w:bCs w:val="1"/>
                <w:sz w:val="24"/>
                <w:szCs w:val="24"/>
                <w:vertAlign w:val="superscript"/>
                <w:rtl w:val="0"/>
                <w:lang w:val="en-US"/>
              </w:rPr>
              <w:t>th</w:t>
            </w:r>
            <w:r>
              <w:rPr>
                <w:b w:val="1"/>
                <w:bCs w:val="1"/>
                <w:sz w:val="24"/>
                <w:szCs w:val="24"/>
                <w:rtl w:val="0"/>
                <w:lang w:val="en-US"/>
              </w:rPr>
              <w:t xml:space="preserve"> Anniversary of the Fall of the Communist Regime</w:t>
            </w:r>
          </w:p>
        </w:tc>
      </w:tr>
    </w:tbl>
    <w:p>
      <w:pPr>
        <w:pStyle w:val="Normal.0"/>
        <w:spacing w:line="240" w:lineRule="auto"/>
        <w:rPr>
          <w:sz w:val="16"/>
          <w:szCs w:val="16"/>
        </w:rPr>
      </w:pPr>
    </w:p>
    <w:p>
      <w:pPr>
        <w:pStyle w:val="Normal.0"/>
        <w:spacing w:line="240" w:lineRule="auto"/>
        <w:rPr>
          <w:sz w:val="16"/>
          <w:szCs w:val="16"/>
        </w:rPr>
      </w:pPr>
    </w:p>
    <w:p>
      <w:pPr>
        <w:pStyle w:val="Normal.0"/>
        <w:spacing w:line="240" w:lineRule="auto"/>
        <w:ind w:left="220" w:hanging="220"/>
        <w:rPr>
          <w:sz w:val="22"/>
          <w:szCs w:val="22"/>
        </w:rPr>
      </w:pPr>
      <w:r>
        <w:rPr>
          <w:rFonts w:ascii="Arial Unicode MS" w:cs="Arial Unicode MS" w:hAnsi="Arial Unicode MS" w:eastAsia="Arial Unicode MS" w:hint="default"/>
          <w:b w:val="0"/>
          <w:bCs w:val="0"/>
          <w:i w:val="0"/>
          <w:iCs w:val="0"/>
          <w:sz w:val="22"/>
          <w:szCs w:val="22"/>
          <w:rtl w:val="0"/>
          <w:lang w:val="en-US"/>
        </w:rPr>
        <w:t>■</w:t>
      </w:r>
      <w:r>
        <w:rPr>
          <w:sz w:val="22"/>
          <w:szCs w:val="22"/>
          <w:rtl w:val="0"/>
          <w:lang w:val="en-US"/>
        </w:rPr>
        <w:t xml:space="preserve"> The embassies of the four Visegr</w:t>
      </w:r>
      <w:r>
        <w:rPr>
          <w:sz w:val="22"/>
          <w:szCs w:val="22"/>
          <w:rtl w:val="0"/>
          <w:lang w:val="en-US"/>
        </w:rPr>
        <w:t>á</w:t>
      </w:r>
      <w:r>
        <w:rPr>
          <w:sz w:val="22"/>
          <w:szCs w:val="22"/>
          <w:rtl w:val="0"/>
          <w:lang w:val="en-US"/>
        </w:rPr>
        <w:t xml:space="preserve">d countries </w:t>
      </w:r>
      <w:r>
        <w:rPr>
          <w:sz w:val="22"/>
          <w:szCs w:val="22"/>
          <w:rtl w:val="0"/>
          <w:lang w:val="en-US"/>
        </w:rPr>
        <w:t xml:space="preserve">– </w:t>
      </w:r>
      <w:r>
        <w:rPr>
          <w:sz w:val="22"/>
          <w:szCs w:val="22"/>
          <w:rtl w:val="0"/>
          <w:lang w:val="en-US"/>
        </w:rPr>
        <w:t xml:space="preserve">the Embassies of the Czech Republic, Slovakia, Poland and Hungary in Seoul </w:t>
      </w:r>
      <w:r>
        <w:rPr>
          <w:sz w:val="22"/>
          <w:szCs w:val="22"/>
          <w:rtl w:val="0"/>
          <w:lang w:val="en-US"/>
        </w:rPr>
        <w:t xml:space="preserve">– </w:t>
      </w:r>
      <w:r>
        <w:rPr>
          <w:sz w:val="22"/>
          <w:szCs w:val="22"/>
          <w:rtl w:val="0"/>
          <w:lang w:val="en-US"/>
        </w:rPr>
        <w:t xml:space="preserve">have organized a photography exhibition entitled "1989 Velvet Revolution </w:t>
      </w:r>
      <w:r>
        <w:rPr>
          <w:sz w:val="22"/>
          <w:szCs w:val="22"/>
          <w:rtl w:val="0"/>
          <w:lang w:val="en-US"/>
        </w:rPr>
        <w:t xml:space="preserve">– </w:t>
      </w:r>
      <w:r>
        <w:rPr>
          <w:sz w:val="22"/>
          <w:szCs w:val="22"/>
          <w:rtl w:val="0"/>
          <w:lang w:val="en-US"/>
        </w:rPr>
        <w:t>The Fall of the Iron Curtain</w:t>
      </w:r>
      <w:r>
        <w:rPr>
          <w:sz w:val="22"/>
          <w:szCs w:val="22"/>
          <w:rtl w:val="0"/>
          <w:lang w:val="en-US"/>
        </w:rPr>
        <w:t xml:space="preserve">” </w:t>
      </w:r>
      <w:r>
        <w:rPr>
          <w:sz w:val="22"/>
          <w:szCs w:val="22"/>
          <w:rtl w:val="0"/>
          <w:lang w:val="en-US"/>
        </w:rPr>
        <w:t>to commemorate the 30</w:t>
      </w:r>
      <w:r>
        <w:rPr>
          <w:sz w:val="22"/>
          <w:szCs w:val="22"/>
          <w:vertAlign w:val="superscript"/>
          <w:rtl w:val="0"/>
          <w:lang w:val="en-US"/>
        </w:rPr>
        <w:t>th</w:t>
      </w:r>
      <w:r>
        <w:rPr>
          <w:sz w:val="22"/>
          <w:szCs w:val="22"/>
          <w:rtl w:val="0"/>
          <w:lang w:val="en-US"/>
        </w:rPr>
        <w:t xml:space="preserve"> anniversary of the fall of the communist regime. The exhibition will be held at the AAIPS Gallery of the Asan Institute for Policy Studies at Jongno-gu, Seoul, from November 16</w:t>
      </w:r>
      <w:r>
        <w:rPr>
          <w:sz w:val="22"/>
          <w:szCs w:val="22"/>
          <w:vertAlign w:val="superscript"/>
          <w:rtl w:val="0"/>
          <w:lang w:val="en-US"/>
        </w:rPr>
        <w:t>th</w:t>
      </w:r>
      <w:r>
        <w:rPr>
          <w:sz w:val="22"/>
          <w:szCs w:val="22"/>
          <w:rtl w:val="0"/>
          <w:lang w:val="en-US"/>
        </w:rPr>
        <w:t xml:space="preserve"> until December 1</w:t>
      </w:r>
      <w:r>
        <w:rPr>
          <w:sz w:val="22"/>
          <w:szCs w:val="22"/>
          <w:vertAlign w:val="superscript"/>
          <w:rtl w:val="0"/>
          <w:lang w:val="en-US"/>
        </w:rPr>
        <w:t>st</w:t>
      </w:r>
      <w:r>
        <w:rPr>
          <w:sz w:val="22"/>
          <w:szCs w:val="22"/>
          <w:rtl w:val="0"/>
          <w:lang w:val="en-US"/>
        </w:rPr>
        <w:t xml:space="preserve">, 2019.    </w:t>
      </w:r>
    </w:p>
    <w:p>
      <w:pPr>
        <w:pStyle w:val="Normal.0"/>
        <w:spacing w:line="240" w:lineRule="auto"/>
        <w:ind w:left="141" w:hanging="141"/>
        <w:rPr>
          <w:sz w:val="22"/>
          <w:szCs w:val="22"/>
        </w:rPr>
      </w:pPr>
      <w:r>
        <w:rPr>
          <w:rFonts w:ascii="Arial Unicode MS" w:cs="Arial Unicode MS" w:hAnsi="Arial Unicode MS" w:eastAsia="Arial Unicode MS" w:hint="default"/>
          <w:b w:val="0"/>
          <w:bCs w:val="0"/>
          <w:i w:val="0"/>
          <w:iCs w:val="0"/>
          <w:sz w:val="22"/>
          <w:szCs w:val="22"/>
          <w:rtl w:val="0"/>
          <w:lang w:val="en-US"/>
        </w:rPr>
        <w:t>■</w:t>
      </w:r>
      <w:r>
        <w:rPr>
          <w:sz w:val="22"/>
          <w:szCs w:val="22"/>
          <w:rtl w:val="0"/>
          <w:lang w:val="en-US"/>
        </w:rPr>
        <w:t xml:space="preserve"> With the Czech presidency of the Visegr</w:t>
      </w:r>
      <w:r>
        <w:rPr>
          <w:sz w:val="22"/>
          <w:szCs w:val="22"/>
          <w:rtl w:val="0"/>
          <w:lang w:val="en-US"/>
        </w:rPr>
        <w:t>á</w:t>
      </w:r>
      <w:r>
        <w:rPr>
          <w:sz w:val="22"/>
          <w:szCs w:val="22"/>
          <w:rtl w:val="0"/>
          <w:lang w:val="en-US"/>
        </w:rPr>
        <w:t xml:space="preserve">d Group in 2019/2020, the Embassy of the Czech Republic in Seoul invited the Embassies of the group's three other countries to cooperate in this exhibition, as the Czechoslovak Velvet Revolution is closely intertwined with the revolutions and events of the other nations of former communist bloc. </w:t>
      </w:r>
    </w:p>
    <w:p>
      <w:pPr>
        <w:pStyle w:val="Normal.0"/>
        <w:spacing w:line="240" w:lineRule="auto"/>
        <w:ind w:left="141" w:hanging="141"/>
        <w:rPr>
          <w:sz w:val="22"/>
          <w:szCs w:val="22"/>
        </w:rPr>
      </w:pPr>
      <w:r>
        <w:rPr>
          <w:rFonts w:ascii="Arial Unicode MS" w:cs="Arial Unicode MS" w:hAnsi="Arial Unicode MS" w:eastAsia="Arial Unicode MS" w:hint="default"/>
          <w:b w:val="0"/>
          <w:bCs w:val="0"/>
          <w:i w:val="0"/>
          <w:iCs w:val="0"/>
          <w:sz w:val="22"/>
          <w:szCs w:val="22"/>
          <w:rtl w:val="0"/>
          <w:lang w:val="en-US"/>
        </w:rPr>
        <w:t>■</w:t>
      </w:r>
      <w:r>
        <w:rPr>
          <w:sz w:val="22"/>
          <w:szCs w:val="22"/>
          <w:rtl w:val="0"/>
          <w:lang w:val="en-US"/>
        </w:rPr>
        <w:t xml:space="preserve"> This exhibition brings a selection from a larger exhibition currently being held at the Prague Castle. A Castle spokesperson comments, "It is a selection of truly unique moments that often do not need any further words or explanations. The photographs accurately reflect the unique atmosphere, enthusiasm, hope, determination, and desire for freedom of that time. Outside and inside, there are screens showing the most important events.</w:t>
      </w:r>
      <w:r>
        <w:rPr>
          <w:sz w:val="22"/>
          <w:szCs w:val="22"/>
          <w:rtl w:val="0"/>
          <w:lang w:val="en-US"/>
        </w:rPr>
        <w:t xml:space="preserve">” </w:t>
      </w:r>
    </w:p>
    <w:p>
      <w:pPr>
        <w:pStyle w:val="Normal.0"/>
        <w:spacing w:line="240" w:lineRule="auto"/>
        <w:ind w:left="251" w:hanging="251"/>
        <w:rPr>
          <w:sz w:val="22"/>
          <w:szCs w:val="22"/>
        </w:rPr>
      </w:pPr>
      <w:r>
        <w:rPr>
          <w:rFonts w:ascii="Arial Unicode MS" w:cs="Arial Unicode MS" w:hAnsi="Arial Unicode MS" w:eastAsia="Arial Unicode MS" w:hint="default"/>
          <w:b w:val="0"/>
          <w:bCs w:val="0"/>
          <w:i w:val="0"/>
          <w:iCs w:val="0"/>
          <w:sz w:val="22"/>
          <w:szCs w:val="22"/>
          <w:rtl w:val="0"/>
          <w:lang w:val="en-US"/>
        </w:rPr>
        <w:t>■</w:t>
      </w:r>
      <w:r>
        <w:rPr>
          <w:sz w:val="22"/>
          <w:szCs w:val="22"/>
          <w:rtl w:val="0"/>
          <w:lang w:val="en-US"/>
        </w:rPr>
        <w:t xml:space="preserve"> The viewers can see the best of Czech, Slovak, Hungarian, Polish, Bulgarian, Romanian and German photographers. Their work offers an extensive photographic testimony to the turnaround year of 1989 in Central Europe, marking the end of a barrier that had divided the world for more than four decades. The event will evoke memories in those who lived through those times and witnessed those exciting moments. It will also bring younger generations closer to the dramatic events, more so than history books can ever do. </w:t>
      </w:r>
    </w:p>
    <w:p>
      <w:pPr>
        <w:pStyle w:val="Normal.0"/>
        <w:spacing w:line="240" w:lineRule="auto"/>
        <w:ind w:left="110" w:hanging="110"/>
        <w:rPr>
          <w:sz w:val="22"/>
          <w:szCs w:val="22"/>
        </w:rPr>
      </w:pPr>
      <w:r>
        <w:rPr>
          <w:rFonts w:ascii="Arial Unicode MS" w:cs="Arial Unicode MS" w:hAnsi="Arial Unicode MS" w:eastAsia="Arial Unicode MS" w:hint="default"/>
          <w:b w:val="0"/>
          <w:bCs w:val="0"/>
          <w:i w:val="0"/>
          <w:iCs w:val="0"/>
          <w:sz w:val="22"/>
          <w:szCs w:val="22"/>
          <w:rtl w:val="0"/>
          <w:lang w:val="en-US"/>
        </w:rPr>
        <w:t>■</w:t>
      </w:r>
      <w:r>
        <w:rPr>
          <w:sz w:val="22"/>
          <w:szCs w:val="22"/>
          <w:rtl w:val="0"/>
          <w:lang w:val="en-US"/>
        </w:rPr>
        <w:t xml:space="preserve"> Gustav Slame</w:t>
      </w:r>
      <w:r>
        <w:rPr>
          <w:rFonts w:ascii="Calibri" w:hAnsi="Calibri" w:hint="default"/>
          <w:sz w:val="22"/>
          <w:szCs w:val="22"/>
          <w:rtl w:val="0"/>
          <w:lang w:val="en-US"/>
        </w:rPr>
        <w:t>č</w:t>
      </w:r>
      <w:r>
        <w:rPr>
          <w:sz w:val="22"/>
          <w:szCs w:val="22"/>
          <w:rtl w:val="0"/>
          <w:lang w:val="en-US"/>
        </w:rPr>
        <w:t xml:space="preserve">ka, Ambassador of the Czech Republic to the Republic of Korea, said, </w:t>
      </w:r>
      <w:r>
        <w:rPr>
          <w:sz w:val="22"/>
          <w:szCs w:val="22"/>
          <w:rtl w:val="0"/>
          <w:lang w:val="en-US"/>
        </w:rPr>
        <w:t>“</w:t>
      </w:r>
      <w:r>
        <w:rPr>
          <w:sz w:val="22"/>
          <w:szCs w:val="22"/>
          <w:rtl w:val="0"/>
          <w:lang w:val="en-US"/>
        </w:rPr>
        <w:t>These photographs record the events that happened 30 years ago in countries geographically distant from South Korea. With those events, the Cold War disappeared into history, but here, on the Korean Peninsula, it is still ongoing in the form of the division of Korea. This is why it is all the more significant that this exhibition is being held in Seoul. We hope that this exhibition will inspire Korean people to dream about the fall of the iron curtain and overcome division in the future.</w:t>
      </w:r>
      <w:r>
        <w:rPr>
          <w:sz w:val="22"/>
          <w:szCs w:val="22"/>
          <w:rtl w:val="0"/>
          <w:lang w:val="en-US"/>
        </w:rPr>
        <w:t xml:space="preserve">”  </w:t>
      </w:r>
    </w:p>
    <w:p>
      <w:pPr>
        <w:pStyle w:val="Normal.0"/>
        <w:spacing w:line="240" w:lineRule="auto"/>
        <w:ind w:left="141" w:hanging="141"/>
        <w:rPr>
          <w:sz w:val="22"/>
          <w:szCs w:val="22"/>
        </w:rPr>
      </w:pPr>
      <w:r>
        <w:rPr>
          <w:rFonts w:ascii="Arial Unicode MS" w:cs="Arial Unicode MS" w:hAnsi="Arial Unicode MS" w:eastAsia="Arial Unicode MS" w:hint="default"/>
          <w:b w:val="0"/>
          <w:bCs w:val="0"/>
          <w:i w:val="0"/>
          <w:iCs w:val="0"/>
          <w:sz w:val="22"/>
          <w:szCs w:val="22"/>
          <w:rtl w:val="0"/>
          <w:lang w:val="en-US"/>
        </w:rPr>
        <w:t>■</w:t>
      </w:r>
      <w:r>
        <w:rPr>
          <w:sz w:val="22"/>
          <w:szCs w:val="22"/>
          <w:rtl w:val="0"/>
          <w:lang w:val="en-US"/>
        </w:rPr>
        <w:t xml:space="preserve"> This exhibition was created in cooperation with the Office of the President of the Czech Republic as well as the Prague Castle Administration, and is held under the auspices of Milo</w:t>
      </w:r>
      <w:r>
        <w:rPr>
          <w:rFonts w:ascii="Verdana" w:hAnsi="Verdana" w:hint="default"/>
          <w:sz w:val="22"/>
          <w:szCs w:val="22"/>
          <w:rtl w:val="0"/>
          <w:lang w:val="en-US"/>
        </w:rPr>
        <w:t>š</w:t>
      </w:r>
      <w:r>
        <w:rPr>
          <w:sz w:val="22"/>
          <w:szCs w:val="22"/>
          <w:rtl w:val="0"/>
          <w:lang w:val="en-US"/>
        </w:rPr>
        <w:t xml:space="preserve"> Zeman, the President of the Czech Republic. </w:t>
      </w:r>
    </w:p>
    <w:p>
      <w:pPr>
        <w:pStyle w:val="Normal.0"/>
        <w:spacing w:line="240" w:lineRule="auto"/>
        <w:rPr>
          <w:sz w:val="22"/>
          <w:szCs w:val="22"/>
        </w:rPr>
      </w:pPr>
      <w:r>
        <w:rPr>
          <w:rFonts w:ascii="Arial Unicode MS" w:cs="Arial Unicode MS" w:hAnsi="Arial Unicode MS" w:eastAsia="Arial Unicode MS" w:hint="default"/>
          <w:b w:val="0"/>
          <w:bCs w:val="0"/>
          <w:i w:val="0"/>
          <w:iCs w:val="0"/>
          <w:sz w:val="22"/>
          <w:szCs w:val="22"/>
          <w:rtl w:val="0"/>
          <w:lang w:val="en-US"/>
        </w:rPr>
        <w:t>■</w:t>
      </w:r>
      <w:r>
        <w:rPr>
          <w:sz w:val="22"/>
          <w:szCs w:val="22"/>
          <w:rtl w:val="0"/>
          <w:lang w:val="en-US"/>
        </w:rPr>
        <w:t xml:space="preserve"> The AAIPS Gallery of the Asan Institute for Policy Studies is hosting this exhibition as a part of its program to broaden the base of public diplomacy through a collaboration with the diplomatic community in Korea, with the aim to introduce a variety of different cultures to Koreans. </w:t>
      </w:r>
    </w:p>
    <w:p>
      <w:pPr>
        <w:pStyle w:val="Normal.0"/>
        <w:spacing w:line="240" w:lineRule="auto"/>
      </w:pPr>
      <w:r>
        <w:rPr>
          <w:rtl w:val="0"/>
          <w:lang w:val="en-US"/>
        </w:rPr>
        <w:t xml:space="preserve">* [Reference] About the Photography Exhibition, </w:t>
      </w:r>
      <w:r>
        <w:rPr>
          <w:rtl w:val="0"/>
          <w:lang w:val="en-US"/>
        </w:rPr>
        <w:t>“</w:t>
      </w:r>
      <w:r>
        <w:rPr>
          <w:rtl w:val="0"/>
          <w:lang w:val="en-US"/>
        </w:rPr>
        <w:t xml:space="preserve">1989 Velvet Revolution </w:t>
      </w:r>
      <w:r>
        <w:rPr>
          <w:rtl w:val="0"/>
          <w:lang w:val="en-US"/>
        </w:rPr>
        <w:t xml:space="preserve">– </w:t>
      </w:r>
      <w:r>
        <w:rPr>
          <w:rtl w:val="0"/>
          <w:lang w:val="en-US"/>
        </w:rPr>
        <w:t>The Fall of the Iron Curtain</w:t>
      </w:r>
      <w:r>
        <w:rPr>
          <w:rtl w:val="0"/>
          <w:lang w:val="en-US"/>
        </w:rPr>
        <w:t>”</w:t>
      </w:r>
    </w:p>
    <w:p>
      <w:pPr>
        <w:pStyle w:val="Normal.0"/>
        <w:spacing w:line="240" w:lineRule="auto"/>
      </w:pPr>
    </w:p>
    <w:p>
      <w:pPr>
        <w:pStyle w:val="Normal.0"/>
        <w:spacing w:line="240" w:lineRule="auto"/>
      </w:pPr>
    </w:p>
    <w:tbl>
      <w:tblPr>
        <w:tblW w:w="2093"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093"/>
      </w:tblGrid>
      <w:tr>
        <w:tblPrEx>
          <w:shd w:val="clear" w:color="auto" w:fill="ced7e7"/>
        </w:tblPrEx>
        <w:trPr>
          <w:trHeight w:val="400" w:hRule="atLeast"/>
        </w:trPr>
        <w:tc>
          <w:tcPr>
            <w:tcW w:type="dxa" w:w="2093"/>
            <w:tcBorders>
              <w:top w:val="single" w:color="000000" w:sz="24" w:space="0" w:shadow="0" w:frame="0"/>
              <w:left w:val="single" w:color="000000" w:sz="24" w:space="0" w:shadow="0" w:frame="0"/>
              <w:bottom w:val="single" w:color="000000" w:sz="24" w:space="0" w:shadow="0" w:frame="0"/>
              <w:right w:val="single" w:color="000000" w:sz="24" w:space="0" w:shadow="0" w:frame="0"/>
            </w:tcBorders>
            <w:shd w:val="clear" w:color="auto" w:fill="auto"/>
            <w:tcMar>
              <w:top w:type="dxa" w:w="80"/>
              <w:left w:type="dxa" w:w="80"/>
              <w:bottom w:type="dxa" w:w="80"/>
              <w:right w:type="dxa" w:w="80"/>
            </w:tcMar>
            <w:vAlign w:val="top"/>
          </w:tcPr>
          <w:p>
            <w:pPr>
              <w:pStyle w:val="Normal.0"/>
              <w:ind w:firstLine="280"/>
            </w:pPr>
            <w:r>
              <w:rPr>
                <w:b w:val="1"/>
                <w:bCs w:val="1"/>
                <w:sz w:val="28"/>
                <w:szCs w:val="28"/>
                <w:rtl w:val="0"/>
                <w:lang w:val="en-US"/>
              </w:rPr>
              <w:t xml:space="preserve">Reference </w:t>
            </w:r>
          </w:p>
        </w:tc>
      </w:tr>
    </w:tbl>
    <w:p>
      <w:pPr>
        <w:pStyle w:val="Normal.0"/>
        <w:spacing w:line="240" w:lineRule="auto"/>
      </w:pPr>
    </w:p>
    <w:p>
      <w:pPr>
        <w:pStyle w:val="No Spacing"/>
        <w:jc w:val="center"/>
        <w:rPr>
          <w:b w:val="1"/>
          <w:bCs w:val="1"/>
          <w:sz w:val="32"/>
          <w:szCs w:val="32"/>
        </w:rPr>
      </w:pPr>
    </w:p>
    <w:p>
      <w:pPr>
        <w:pStyle w:val="No Spacing"/>
        <w:jc w:val="center"/>
        <w:rPr>
          <w:rFonts w:ascii="맑은 고딕" w:cs="맑은 고딕" w:hAnsi="맑은 고딕" w:eastAsia="맑은 고딕"/>
          <w:b w:val="1"/>
          <w:bCs w:val="1"/>
          <w:sz w:val="32"/>
          <w:szCs w:val="32"/>
        </w:rPr>
      </w:pPr>
      <w:r>
        <w:rPr>
          <w:rFonts w:ascii="맑은 고딕" w:cs="맑은 고딕" w:hAnsi="맑은 고딕" w:eastAsia="맑은 고딕"/>
          <w:b w:val="1"/>
          <w:bCs w:val="1"/>
          <w:sz w:val="32"/>
          <w:szCs w:val="32"/>
          <w:rtl w:val="0"/>
          <w:lang w:val="en-US"/>
        </w:rPr>
        <w:t>About the Photography Exhibition</w:t>
      </w:r>
    </w:p>
    <w:p>
      <w:pPr>
        <w:pStyle w:val="No Spacing"/>
        <w:jc w:val="center"/>
        <w:rPr>
          <w:rFonts w:ascii="맑은 고딕" w:cs="맑은 고딕" w:hAnsi="맑은 고딕" w:eastAsia="맑은 고딕"/>
          <w:b w:val="1"/>
          <w:bCs w:val="1"/>
          <w:sz w:val="28"/>
          <w:szCs w:val="28"/>
        </w:rPr>
      </w:pPr>
      <w:r>
        <w:rPr>
          <w:rFonts w:ascii="맑은 고딕" w:cs="맑은 고딕" w:hAnsi="맑은 고딕" w:eastAsia="맑은 고딕"/>
          <w:b w:val="1"/>
          <w:bCs w:val="1"/>
          <w:sz w:val="32"/>
          <w:szCs w:val="32"/>
          <w:rtl w:val="0"/>
          <w:lang w:val="en-US"/>
        </w:rPr>
        <w:t xml:space="preserve">"1989 Velvet Revolution </w:t>
      </w:r>
      <w:r>
        <w:rPr>
          <w:rFonts w:ascii="맑은 고딕" w:cs="맑은 고딕" w:hAnsi="맑은 고딕" w:eastAsia="맑은 고딕"/>
          <w:b w:val="1"/>
          <w:bCs w:val="1"/>
          <w:sz w:val="32"/>
          <w:szCs w:val="32"/>
          <w:rtl w:val="0"/>
          <w:lang w:val="en-US"/>
        </w:rPr>
        <w:t xml:space="preserve">– </w:t>
      </w:r>
      <w:r>
        <w:rPr>
          <w:rFonts w:ascii="맑은 고딕" w:cs="맑은 고딕" w:hAnsi="맑은 고딕" w:eastAsia="맑은 고딕"/>
          <w:b w:val="1"/>
          <w:bCs w:val="1"/>
          <w:sz w:val="32"/>
          <w:szCs w:val="32"/>
          <w:rtl w:val="0"/>
          <w:lang w:val="en-US"/>
        </w:rPr>
        <w:t>The Fall of the Iron Curtain</w:t>
      </w:r>
      <w:r>
        <w:rPr>
          <w:rFonts w:ascii="맑은 고딕" w:cs="맑은 고딕" w:hAnsi="맑은 고딕" w:eastAsia="맑은 고딕"/>
          <w:b w:val="1"/>
          <w:bCs w:val="1"/>
          <w:sz w:val="32"/>
          <w:szCs w:val="32"/>
          <w:rtl w:val="0"/>
          <w:lang w:val="en-US"/>
        </w:rPr>
        <w:t>”</w:t>
      </w:r>
    </w:p>
    <w:p>
      <w:pPr>
        <w:pStyle w:val="No Spacing"/>
        <w:rPr>
          <w:b w:val="1"/>
          <w:bCs w:val="1"/>
          <w:sz w:val="28"/>
          <w:szCs w:val="28"/>
        </w:rPr>
      </w:pPr>
    </w:p>
    <w:p>
      <w:pPr>
        <w:pStyle w:val="Normal.0"/>
        <w:spacing w:after="160" w:line="240" w:lineRule="auto"/>
        <w:rPr>
          <w:rFonts w:ascii="맑은 고딕" w:cs="맑은 고딕" w:hAnsi="맑은 고딕" w:eastAsia="맑은 고딕"/>
          <w:b w:val="1"/>
          <w:bCs w:val="1"/>
          <w:sz w:val="24"/>
          <w:szCs w:val="24"/>
        </w:rPr>
      </w:pPr>
      <w:r>
        <w:rPr>
          <w:rFonts w:ascii="맑은 고딕" w:cs="맑은 고딕" w:hAnsi="맑은 고딕" w:eastAsia="맑은 고딕"/>
          <w:b w:val="1"/>
          <w:bCs w:val="1"/>
          <w:sz w:val="24"/>
          <w:szCs w:val="24"/>
          <w:rtl w:val="0"/>
          <w:lang w:val="en-US"/>
        </w:rPr>
        <w:t>1. Exhibition Description</w:t>
      </w:r>
    </w:p>
    <w:p>
      <w:pPr>
        <w:pStyle w:val="Normal.0"/>
        <w:spacing w:after="160" w:line="240" w:lineRule="auto"/>
        <w:rPr>
          <w:sz w:val="24"/>
          <w:szCs w:val="24"/>
        </w:rPr>
      </w:pPr>
      <w:r>
        <w:rPr>
          <w:rFonts w:ascii="Arial Unicode MS" w:cs="Arial Unicode MS" w:hAnsi="Arial Unicode MS" w:eastAsia="Arial Unicode MS" w:hint="default"/>
          <w:b w:val="0"/>
          <w:bCs w:val="0"/>
          <w:i w:val="0"/>
          <w:iCs w:val="0"/>
          <w:sz w:val="24"/>
          <w:szCs w:val="24"/>
          <w:rtl w:val="0"/>
          <w:lang w:val="en-US"/>
        </w:rPr>
        <w:t>■</w:t>
      </w:r>
      <w:r>
        <w:rPr>
          <w:sz w:val="24"/>
          <w:szCs w:val="24"/>
          <w:rtl w:val="0"/>
          <w:lang w:val="en-US"/>
        </w:rPr>
        <w:t xml:space="preserve"> </w:t>
      </w:r>
      <w:r>
        <w:rPr>
          <w:rFonts w:ascii="맑은 고딕" w:cs="맑은 고딕" w:hAnsi="맑은 고딕" w:eastAsia="맑은 고딕"/>
          <w:b w:val="1"/>
          <w:bCs w:val="1"/>
          <w:sz w:val="24"/>
          <w:szCs w:val="24"/>
          <w:rtl w:val="0"/>
          <w:lang w:val="en-US"/>
        </w:rPr>
        <w:t>Organizers</w:t>
      </w:r>
      <w:r>
        <w:rPr>
          <w:sz w:val="24"/>
          <w:szCs w:val="24"/>
          <w:rtl w:val="0"/>
          <w:lang w:val="en-US"/>
        </w:rPr>
        <w:t>: The Embassies of the four Visegr</w:t>
      </w:r>
      <w:r>
        <w:rPr>
          <w:sz w:val="24"/>
          <w:szCs w:val="24"/>
          <w:rtl w:val="0"/>
          <w:lang w:val="en-US"/>
        </w:rPr>
        <w:t>á</w:t>
      </w:r>
      <w:r>
        <w:rPr>
          <w:sz w:val="24"/>
          <w:szCs w:val="24"/>
          <w:rtl w:val="0"/>
          <w:lang w:val="en-US"/>
        </w:rPr>
        <w:t>d countries to the Republic of Korea</w:t>
      </w:r>
    </w:p>
    <w:p>
      <w:pPr>
        <w:pStyle w:val="Normal.0"/>
        <w:spacing w:after="160" w:line="240" w:lineRule="auto"/>
        <w:ind w:firstLine="1560"/>
        <w:rPr>
          <w:sz w:val="24"/>
          <w:szCs w:val="24"/>
        </w:rPr>
      </w:pPr>
      <w:r>
        <w:rPr>
          <w:sz w:val="24"/>
          <w:szCs w:val="24"/>
          <w:rtl w:val="0"/>
          <w:lang w:val="en-US"/>
        </w:rPr>
        <w:t>(The Embassies of the Czech Republic, Slovakia, Poland and Hungary)</w:t>
      </w:r>
    </w:p>
    <w:p>
      <w:pPr>
        <w:pStyle w:val="Normal.0"/>
        <w:spacing w:after="160" w:line="240" w:lineRule="auto"/>
        <w:rPr>
          <w:sz w:val="24"/>
          <w:szCs w:val="24"/>
        </w:rPr>
      </w:pPr>
      <w:r>
        <w:rPr>
          <w:sz w:val="24"/>
          <w:szCs w:val="24"/>
          <w:rtl w:val="0"/>
          <w:lang w:val="en-US"/>
        </w:rPr>
        <w:t xml:space="preserve">             The Office of the President of the Czech Republic</w:t>
      </w:r>
    </w:p>
    <w:p>
      <w:pPr>
        <w:pStyle w:val="Normal.0"/>
        <w:spacing w:after="160" w:line="240" w:lineRule="auto"/>
        <w:rPr>
          <w:sz w:val="24"/>
          <w:szCs w:val="24"/>
        </w:rPr>
      </w:pPr>
      <w:r>
        <w:rPr>
          <w:sz w:val="24"/>
          <w:szCs w:val="24"/>
          <w:rtl w:val="0"/>
          <w:lang w:val="en-US"/>
        </w:rPr>
        <w:t xml:space="preserve">             The Prague Castle Administration</w:t>
      </w:r>
    </w:p>
    <w:p>
      <w:pPr>
        <w:pStyle w:val="Normal.0"/>
        <w:spacing w:after="160" w:line="240" w:lineRule="auto"/>
        <w:rPr>
          <w:sz w:val="24"/>
          <w:szCs w:val="24"/>
        </w:rPr>
      </w:pPr>
      <w:r>
        <w:rPr>
          <w:sz w:val="24"/>
          <w:szCs w:val="24"/>
          <w:rtl w:val="0"/>
          <w:lang w:val="en-US"/>
        </w:rPr>
        <w:t xml:space="preserve">             The AAIPS Gallery of the Asan Institute for Policy Studies</w:t>
      </w:r>
    </w:p>
    <w:p>
      <w:pPr>
        <w:pStyle w:val="Normal.0"/>
        <w:spacing w:after="160" w:line="240" w:lineRule="auto"/>
        <w:rPr>
          <w:sz w:val="24"/>
          <w:szCs w:val="24"/>
        </w:rPr>
      </w:pPr>
      <w:r>
        <w:rPr>
          <w:rFonts w:ascii="Arial Unicode MS" w:cs="Arial Unicode MS" w:hAnsi="Arial Unicode MS" w:eastAsia="Arial Unicode MS" w:hint="default"/>
          <w:b w:val="0"/>
          <w:bCs w:val="0"/>
          <w:i w:val="0"/>
          <w:iCs w:val="0"/>
          <w:sz w:val="24"/>
          <w:szCs w:val="24"/>
          <w:rtl w:val="0"/>
          <w:lang w:val="en-US"/>
        </w:rPr>
        <w:t>■</w:t>
      </w:r>
      <w:r>
        <w:rPr>
          <w:sz w:val="24"/>
          <w:szCs w:val="24"/>
          <w:rtl w:val="0"/>
          <w:lang w:val="en-US"/>
        </w:rPr>
        <w:t xml:space="preserve"> </w:t>
      </w:r>
      <w:r>
        <w:rPr>
          <w:rFonts w:ascii="맑은 고딕" w:cs="맑은 고딕" w:hAnsi="맑은 고딕" w:eastAsia="맑은 고딕"/>
          <w:b w:val="1"/>
          <w:bCs w:val="1"/>
          <w:sz w:val="24"/>
          <w:szCs w:val="24"/>
          <w:rtl w:val="0"/>
          <w:lang w:val="en-US"/>
        </w:rPr>
        <w:t>Title:</w:t>
      </w:r>
      <w:r>
        <w:rPr>
          <w:sz w:val="24"/>
          <w:szCs w:val="24"/>
          <w:rtl w:val="0"/>
          <w:lang w:val="en-US"/>
        </w:rPr>
        <w:t xml:space="preserve"> "1989 Velvet Revolution </w:t>
      </w:r>
      <w:r>
        <w:rPr>
          <w:sz w:val="24"/>
          <w:szCs w:val="24"/>
          <w:rtl w:val="0"/>
          <w:lang w:val="en-US"/>
        </w:rPr>
        <w:t xml:space="preserve">– </w:t>
      </w:r>
      <w:r>
        <w:rPr>
          <w:sz w:val="24"/>
          <w:szCs w:val="24"/>
          <w:rtl w:val="0"/>
          <w:lang w:val="en-US"/>
        </w:rPr>
        <w:t>The Fall of the Iron Curtain</w:t>
      </w:r>
      <w:r>
        <w:rPr>
          <w:sz w:val="24"/>
          <w:szCs w:val="24"/>
          <w:rtl w:val="0"/>
          <w:lang w:val="en-US"/>
        </w:rPr>
        <w:t xml:space="preserve">” </w:t>
      </w:r>
    </w:p>
    <w:p>
      <w:pPr>
        <w:pStyle w:val="Normal.0"/>
        <w:spacing w:after="160" w:line="240" w:lineRule="auto"/>
        <w:rPr>
          <w:sz w:val="24"/>
          <w:szCs w:val="24"/>
        </w:rPr>
      </w:pPr>
      <w:r>
        <w:rPr>
          <w:rFonts w:ascii="Arial Unicode MS" w:cs="Arial Unicode MS" w:hAnsi="Arial Unicode MS" w:eastAsia="Arial Unicode MS" w:hint="default"/>
          <w:b w:val="0"/>
          <w:bCs w:val="0"/>
          <w:i w:val="0"/>
          <w:iCs w:val="0"/>
          <w:sz w:val="24"/>
          <w:szCs w:val="24"/>
          <w:rtl w:val="0"/>
          <w:lang w:val="en-US"/>
        </w:rPr>
        <w:t>■</w:t>
      </w:r>
      <w:r>
        <w:rPr>
          <w:sz w:val="24"/>
          <w:szCs w:val="24"/>
          <w:rtl w:val="0"/>
          <w:lang w:val="en-US"/>
        </w:rPr>
        <w:t xml:space="preserve"> </w:t>
      </w:r>
      <w:r>
        <w:rPr>
          <w:rFonts w:ascii="맑은 고딕" w:cs="맑은 고딕" w:hAnsi="맑은 고딕" w:eastAsia="맑은 고딕"/>
          <w:b w:val="1"/>
          <w:bCs w:val="1"/>
          <w:sz w:val="24"/>
          <w:szCs w:val="24"/>
          <w:rtl w:val="0"/>
          <w:lang w:val="en-US"/>
        </w:rPr>
        <w:t>Works</w:t>
      </w:r>
      <w:r>
        <w:rPr>
          <w:sz w:val="24"/>
          <w:szCs w:val="24"/>
          <w:rtl w:val="0"/>
          <w:lang w:val="en-US"/>
        </w:rPr>
        <w:t>: 71 photographs</w:t>
      </w:r>
    </w:p>
    <w:p>
      <w:pPr>
        <w:pStyle w:val="Normal.0"/>
        <w:spacing w:after="160" w:line="240" w:lineRule="auto"/>
        <w:rPr>
          <w:sz w:val="24"/>
          <w:szCs w:val="24"/>
        </w:rPr>
      </w:pPr>
      <w:r>
        <w:rPr>
          <w:rFonts w:ascii="Arial Unicode MS" w:cs="Arial Unicode MS" w:hAnsi="Arial Unicode MS" w:eastAsia="Arial Unicode MS" w:hint="default"/>
          <w:b w:val="0"/>
          <w:bCs w:val="0"/>
          <w:i w:val="0"/>
          <w:iCs w:val="0"/>
          <w:sz w:val="24"/>
          <w:szCs w:val="24"/>
          <w:rtl w:val="0"/>
          <w:lang w:val="en-US"/>
        </w:rPr>
        <w:t>■</w:t>
      </w:r>
      <w:r>
        <w:rPr>
          <w:sz w:val="24"/>
          <w:szCs w:val="24"/>
          <w:rtl w:val="0"/>
          <w:lang w:val="en-US"/>
        </w:rPr>
        <w:t xml:space="preserve"> </w:t>
      </w:r>
      <w:r>
        <w:rPr>
          <w:rFonts w:ascii="맑은 고딕" w:cs="맑은 고딕" w:hAnsi="맑은 고딕" w:eastAsia="맑은 고딕"/>
          <w:b w:val="1"/>
          <w:bCs w:val="1"/>
          <w:sz w:val="24"/>
          <w:szCs w:val="24"/>
          <w:rtl w:val="0"/>
          <w:lang w:val="en-US"/>
        </w:rPr>
        <w:t>Artists</w:t>
      </w:r>
      <w:r>
        <w:rPr>
          <w:sz w:val="24"/>
          <w:szCs w:val="24"/>
          <w:rtl w:val="0"/>
          <w:lang w:val="en-US"/>
        </w:rPr>
        <w:t>: 26 photographers, including Chris Niedenthal</w:t>
      </w:r>
    </w:p>
    <w:p>
      <w:pPr>
        <w:pStyle w:val="Normal.0"/>
        <w:spacing w:after="160" w:line="240" w:lineRule="auto"/>
        <w:rPr>
          <w:sz w:val="24"/>
          <w:szCs w:val="24"/>
        </w:rPr>
      </w:pPr>
      <w:r>
        <w:rPr>
          <w:rFonts w:ascii="Arial Unicode MS" w:cs="Arial Unicode MS" w:hAnsi="Arial Unicode MS" w:eastAsia="Arial Unicode MS" w:hint="default"/>
          <w:b w:val="0"/>
          <w:bCs w:val="0"/>
          <w:i w:val="0"/>
          <w:iCs w:val="0"/>
          <w:sz w:val="24"/>
          <w:szCs w:val="24"/>
          <w:rtl w:val="0"/>
          <w:lang w:val="en-US"/>
        </w:rPr>
        <w:t>■</w:t>
      </w:r>
      <w:r>
        <w:rPr>
          <w:sz w:val="24"/>
          <w:szCs w:val="24"/>
          <w:rtl w:val="0"/>
          <w:lang w:val="en-US"/>
        </w:rPr>
        <w:t xml:space="preserve"> </w:t>
      </w:r>
      <w:r>
        <w:rPr>
          <w:rFonts w:ascii="맑은 고딕" w:cs="맑은 고딕" w:hAnsi="맑은 고딕" w:eastAsia="맑은 고딕"/>
          <w:b w:val="1"/>
          <w:bCs w:val="1"/>
          <w:sz w:val="24"/>
          <w:szCs w:val="24"/>
          <w:rtl w:val="0"/>
          <w:lang w:val="en-US"/>
        </w:rPr>
        <w:t>Dates</w:t>
      </w:r>
      <w:r>
        <w:rPr>
          <w:sz w:val="24"/>
          <w:szCs w:val="24"/>
          <w:rtl w:val="0"/>
          <w:lang w:val="en-US"/>
        </w:rPr>
        <w:t xml:space="preserve">: 16 November </w:t>
      </w:r>
      <w:r>
        <w:rPr>
          <w:sz w:val="24"/>
          <w:szCs w:val="24"/>
          <w:rtl w:val="0"/>
          <w:lang w:val="en-US"/>
        </w:rPr>
        <w:t xml:space="preserve">– </w:t>
      </w:r>
      <w:r>
        <w:rPr>
          <w:sz w:val="24"/>
          <w:szCs w:val="24"/>
          <w:rtl w:val="0"/>
          <w:lang w:val="en-US"/>
        </w:rPr>
        <w:t xml:space="preserve">01 December 2019  </w:t>
      </w:r>
    </w:p>
    <w:p>
      <w:pPr>
        <w:pStyle w:val="Normal.0"/>
        <w:spacing w:after="160" w:line="240" w:lineRule="auto"/>
        <w:rPr>
          <w:sz w:val="24"/>
          <w:szCs w:val="24"/>
        </w:rPr>
      </w:pPr>
      <w:r>
        <w:rPr>
          <w:rFonts w:ascii="Arial Unicode MS" w:cs="Arial Unicode MS" w:hAnsi="Arial Unicode MS" w:eastAsia="Arial Unicode MS" w:hint="default"/>
          <w:b w:val="0"/>
          <w:bCs w:val="0"/>
          <w:i w:val="0"/>
          <w:iCs w:val="0"/>
          <w:sz w:val="24"/>
          <w:szCs w:val="24"/>
          <w:rtl w:val="0"/>
          <w:lang w:val="en-US"/>
        </w:rPr>
        <w:t>■</w:t>
      </w:r>
      <w:r>
        <w:rPr>
          <w:sz w:val="24"/>
          <w:szCs w:val="24"/>
          <w:rtl w:val="0"/>
          <w:lang w:val="en-US"/>
        </w:rPr>
        <w:t xml:space="preserve"> </w:t>
      </w:r>
      <w:r>
        <w:rPr>
          <w:rFonts w:ascii="맑은 고딕" w:cs="맑은 고딕" w:hAnsi="맑은 고딕" w:eastAsia="맑은 고딕"/>
          <w:b w:val="1"/>
          <w:bCs w:val="1"/>
          <w:sz w:val="24"/>
          <w:szCs w:val="24"/>
          <w:rtl w:val="0"/>
          <w:lang w:val="en-US"/>
        </w:rPr>
        <w:t>Opening Hours</w:t>
      </w:r>
      <w:r>
        <w:rPr>
          <w:sz w:val="24"/>
          <w:szCs w:val="24"/>
          <w:rtl w:val="0"/>
          <w:lang w:val="en-US"/>
        </w:rPr>
        <w:t xml:space="preserve">: 10 am. </w:t>
      </w:r>
      <w:r>
        <w:rPr>
          <w:sz w:val="24"/>
          <w:szCs w:val="24"/>
          <w:rtl w:val="0"/>
          <w:lang w:val="en-US"/>
        </w:rPr>
        <w:t xml:space="preserve">– </w:t>
      </w:r>
      <w:r>
        <w:rPr>
          <w:sz w:val="24"/>
          <w:szCs w:val="24"/>
          <w:rtl w:val="0"/>
          <w:lang w:val="en-US"/>
        </w:rPr>
        <w:t xml:space="preserve">5 pm. (Last day 10 am. </w:t>
      </w:r>
      <w:r>
        <w:rPr>
          <w:sz w:val="24"/>
          <w:szCs w:val="24"/>
          <w:rtl w:val="0"/>
          <w:lang w:val="en-US"/>
        </w:rPr>
        <w:t xml:space="preserve">– </w:t>
      </w:r>
      <w:r>
        <w:rPr>
          <w:sz w:val="24"/>
          <w:szCs w:val="24"/>
          <w:rtl w:val="0"/>
          <w:lang w:val="en-US"/>
        </w:rPr>
        <w:t>12 noon)</w:t>
      </w:r>
    </w:p>
    <w:p>
      <w:pPr>
        <w:pStyle w:val="Normal.0"/>
        <w:spacing w:after="160" w:line="240" w:lineRule="auto"/>
        <w:rPr>
          <w:sz w:val="24"/>
          <w:szCs w:val="24"/>
        </w:rPr>
      </w:pPr>
      <w:r>
        <w:rPr>
          <w:rFonts w:ascii="Arial Unicode MS" w:cs="Arial Unicode MS" w:hAnsi="Arial Unicode MS" w:eastAsia="Arial Unicode MS" w:hint="default"/>
          <w:b w:val="0"/>
          <w:bCs w:val="0"/>
          <w:i w:val="0"/>
          <w:iCs w:val="0"/>
          <w:sz w:val="24"/>
          <w:szCs w:val="24"/>
          <w:rtl w:val="0"/>
          <w:lang w:val="en-US"/>
        </w:rPr>
        <w:t>■</w:t>
      </w:r>
      <w:r>
        <w:rPr>
          <w:sz w:val="24"/>
          <w:szCs w:val="24"/>
          <w:rtl w:val="0"/>
          <w:lang w:val="en-US"/>
        </w:rPr>
        <w:t xml:space="preserve"> </w:t>
      </w:r>
      <w:r>
        <w:rPr>
          <w:rFonts w:ascii="맑은 고딕" w:cs="맑은 고딕" w:hAnsi="맑은 고딕" w:eastAsia="맑은 고딕"/>
          <w:b w:val="1"/>
          <w:bCs w:val="1"/>
          <w:sz w:val="24"/>
          <w:szCs w:val="24"/>
          <w:rtl w:val="0"/>
          <w:lang w:val="en-US"/>
        </w:rPr>
        <w:t>Venue</w:t>
      </w:r>
      <w:r>
        <w:rPr>
          <w:sz w:val="24"/>
          <w:szCs w:val="24"/>
          <w:rtl w:val="0"/>
          <w:lang w:val="en-US"/>
        </w:rPr>
        <w:t>: AAIPS Gallery, The Asan Institute for Policy Studies</w:t>
      </w:r>
    </w:p>
    <w:p>
      <w:pPr>
        <w:pStyle w:val="Normal.0"/>
        <w:spacing w:after="160" w:line="240" w:lineRule="auto"/>
        <w:ind w:firstLine="1080"/>
        <w:rPr>
          <w:sz w:val="24"/>
          <w:szCs w:val="24"/>
        </w:rPr>
      </w:pPr>
      <w:r>
        <w:rPr>
          <w:sz w:val="24"/>
          <w:szCs w:val="24"/>
          <w:rtl w:val="0"/>
          <w:lang w:val="en-US"/>
        </w:rPr>
        <w:t>(11 Gyeunghuigung 1 ga-gil, Jongno-gu, Seoul)</w:t>
      </w:r>
    </w:p>
    <w:p>
      <w:pPr>
        <w:pStyle w:val="Normal.0"/>
        <w:spacing w:after="160" w:line="240" w:lineRule="auto"/>
        <w:rPr>
          <w:sz w:val="24"/>
          <w:szCs w:val="24"/>
        </w:rPr>
      </w:pPr>
      <w:r>
        <w:rPr>
          <w:rFonts w:ascii="Arial Unicode MS" w:cs="Arial Unicode MS" w:hAnsi="Arial Unicode MS" w:eastAsia="Arial Unicode MS" w:hint="default"/>
          <w:b w:val="0"/>
          <w:bCs w:val="0"/>
          <w:i w:val="0"/>
          <w:iCs w:val="0"/>
          <w:sz w:val="24"/>
          <w:szCs w:val="24"/>
          <w:rtl w:val="0"/>
          <w:lang w:val="en-US"/>
        </w:rPr>
        <w:t>■</w:t>
      </w:r>
      <w:r>
        <w:rPr>
          <w:sz w:val="24"/>
          <w:szCs w:val="24"/>
          <w:rtl w:val="0"/>
          <w:lang w:val="en-US"/>
        </w:rPr>
        <w:t xml:space="preserve"> </w:t>
      </w:r>
      <w:r>
        <w:rPr>
          <w:rFonts w:ascii="맑은 고딕" w:cs="맑은 고딕" w:hAnsi="맑은 고딕" w:eastAsia="맑은 고딕"/>
          <w:b w:val="1"/>
          <w:bCs w:val="1"/>
          <w:sz w:val="24"/>
          <w:szCs w:val="24"/>
          <w:rtl w:val="0"/>
          <w:lang w:val="en-US"/>
        </w:rPr>
        <w:t>Opening Reception</w:t>
      </w:r>
      <w:r>
        <w:rPr>
          <w:sz w:val="24"/>
          <w:szCs w:val="24"/>
          <w:rtl w:val="0"/>
          <w:lang w:val="en-US"/>
        </w:rPr>
        <w:t xml:space="preserve">: 15 November 2019, 3 pm.  /  AAIPS Gallery </w:t>
      </w:r>
    </w:p>
    <w:p>
      <w:pPr>
        <w:pStyle w:val="No Spacing"/>
        <w:ind w:left="3480" w:hanging="3480"/>
        <w:jc w:val="left"/>
        <w:rPr>
          <w:sz w:val="24"/>
          <w:szCs w:val="24"/>
        </w:rPr>
      </w:pPr>
      <w:r>
        <w:rPr>
          <w:rFonts w:ascii="Arial Unicode MS" w:cs="Arial Unicode MS" w:hAnsi="Arial Unicode MS" w:eastAsia="Arial Unicode MS" w:hint="default"/>
          <w:b w:val="0"/>
          <w:bCs w:val="0"/>
          <w:i w:val="0"/>
          <w:iCs w:val="0"/>
          <w:sz w:val="24"/>
          <w:szCs w:val="24"/>
          <w:rtl w:val="0"/>
          <w:lang w:val="en-US"/>
        </w:rPr>
        <w:t>■</w:t>
      </w:r>
      <w:r>
        <w:rPr>
          <w:sz w:val="24"/>
          <w:szCs w:val="24"/>
          <w:rtl w:val="0"/>
          <w:lang w:val="en-US"/>
        </w:rPr>
        <w:t xml:space="preserve"> </w:t>
      </w:r>
      <w:r>
        <w:rPr>
          <w:rFonts w:ascii="맑은 고딕" w:cs="맑은 고딕" w:hAnsi="맑은 고딕" w:eastAsia="맑은 고딕"/>
          <w:b w:val="1"/>
          <w:bCs w:val="1"/>
          <w:sz w:val="24"/>
          <w:szCs w:val="24"/>
          <w:rtl w:val="0"/>
          <w:lang w:val="en-US"/>
        </w:rPr>
        <w:t>Exhibition-related Event</w:t>
      </w:r>
      <w:r>
        <w:rPr>
          <w:sz w:val="24"/>
          <w:szCs w:val="24"/>
          <w:rtl w:val="0"/>
          <w:lang w:val="en-US"/>
        </w:rPr>
        <w:t xml:space="preserve">: Screening of the Czechoslovak film, </w:t>
      </w:r>
      <w:r>
        <w:rPr>
          <w:sz w:val="24"/>
          <w:szCs w:val="24"/>
          <w:rtl w:val="0"/>
          <w:lang w:val="en-US"/>
        </w:rPr>
        <w:t>“</w:t>
      </w:r>
      <w:r>
        <w:rPr>
          <w:sz w:val="24"/>
          <w:szCs w:val="24"/>
          <w:rtl w:val="0"/>
          <w:lang w:val="en-US"/>
        </w:rPr>
        <w:t>The Ear</w:t>
      </w:r>
      <w:r>
        <w:rPr>
          <w:sz w:val="24"/>
          <w:szCs w:val="24"/>
          <w:rtl w:val="0"/>
          <w:lang w:val="en-US"/>
        </w:rPr>
        <w:t xml:space="preserve">”      </w:t>
      </w:r>
    </w:p>
    <w:p>
      <w:pPr>
        <w:pStyle w:val="No Spacing"/>
        <w:ind w:firstLine="3120"/>
        <w:jc w:val="left"/>
        <w:rPr>
          <w:sz w:val="24"/>
          <w:szCs w:val="24"/>
        </w:rPr>
      </w:pPr>
      <w:r>
        <w:rPr>
          <w:sz w:val="24"/>
          <w:szCs w:val="24"/>
          <w:rtl w:val="0"/>
          <w:lang w:val="en-US"/>
        </w:rPr>
        <w:t xml:space="preserve">15 November 2019, 4.15 pm. </w:t>
      </w:r>
    </w:p>
    <w:p>
      <w:pPr>
        <w:pStyle w:val="No Spacing"/>
        <w:ind w:firstLine="3120"/>
        <w:jc w:val="left"/>
        <w:rPr>
          <w:sz w:val="24"/>
          <w:szCs w:val="24"/>
        </w:rPr>
      </w:pPr>
      <w:r>
        <w:rPr>
          <w:sz w:val="24"/>
          <w:szCs w:val="24"/>
          <w:rtl w:val="0"/>
          <w:lang w:val="en-US"/>
        </w:rPr>
        <w:t>Auditorium of the Asan Institute for Policy Studies</w:t>
      </w:r>
    </w:p>
    <w:p>
      <w:pPr>
        <w:pStyle w:val="Normal.0"/>
        <w:spacing w:after="160" w:line="240" w:lineRule="auto"/>
        <w:rPr>
          <w:sz w:val="24"/>
          <w:szCs w:val="24"/>
        </w:rPr>
      </w:pPr>
    </w:p>
    <w:p>
      <w:pPr>
        <w:pStyle w:val="No Spacing"/>
        <w:rPr>
          <w:b w:val="1"/>
          <w:bCs w:val="1"/>
          <w:sz w:val="24"/>
          <w:szCs w:val="24"/>
        </w:rPr>
      </w:pPr>
    </w:p>
    <w:p>
      <w:pPr>
        <w:pStyle w:val="No Spacing"/>
        <w:rPr>
          <w:rFonts w:ascii="맑은 고딕" w:cs="맑은 고딕" w:hAnsi="맑은 고딕" w:eastAsia="맑은 고딕"/>
          <w:b w:val="1"/>
          <w:bCs w:val="1"/>
          <w:sz w:val="24"/>
          <w:szCs w:val="24"/>
        </w:rPr>
      </w:pPr>
      <w:r>
        <w:rPr>
          <w:rFonts w:ascii="맑은 고딕" w:cs="맑은 고딕" w:hAnsi="맑은 고딕" w:eastAsia="맑은 고딕"/>
          <w:b w:val="1"/>
          <w:bCs w:val="1"/>
          <w:sz w:val="24"/>
          <w:szCs w:val="24"/>
          <w:rtl w:val="0"/>
          <w:lang w:val="en-US"/>
        </w:rPr>
        <w:t>2. Exhibition Overview</w:t>
      </w:r>
    </w:p>
    <w:p>
      <w:pPr>
        <w:pStyle w:val="No Spacing"/>
        <w:rPr>
          <w:b w:val="1"/>
          <w:bCs w:val="1"/>
          <w:sz w:val="24"/>
          <w:szCs w:val="24"/>
        </w:rPr>
      </w:pPr>
    </w:p>
    <w:p>
      <w:pPr>
        <w:pStyle w:val="No Spacing"/>
        <w:jc w:val="center"/>
        <w:rPr>
          <w:rFonts w:ascii="맑은 고딕" w:cs="맑은 고딕" w:hAnsi="맑은 고딕" w:eastAsia="맑은 고딕"/>
          <w:b w:val="1"/>
          <w:bCs w:val="1"/>
          <w:sz w:val="24"/>
          <w:szCs w:val="24"/>
        </w:rPr>
      </w:pPr>
      <w:r>
        <w:rPr>
          <w:rFonts w:ascii="맑은 고딕" w:cs="맑은 고딕" w:hAnsi="맑은 고딕" w:eastAsia="맑은 고딕"/>
          <w:b w:val="1"/>
          <w:bCs w:val="1"/>
          <w:sz w:val="24"/>
          <w:szCs w:val="24"/>
          <w:rtl w:val="0"/>
          <w:lang w:val="en-US"/>
        </w:rPr>
        <w:t>The Fall of the Iron Curtain</w:t>
      </w:r>
    </w:p>
    <w:p>
      <w:pPr>
        <w:pStyle w:val="No Spacing"/>
        <w:rPr>
          <w:sz w:val="24"/>
          <w:szCs w:val="24"/>
        </w:rPr>
      </w:pPr>
    </w:p>
    <w:p>
      <w:pPr>
        <w:pStyle w:val="No Spacing"/>
        <w:rPr>
          <w:sz w:val="24"/>
          <w:szCs w:val="24"/>
        </w:rPr>
      </w:pPr>
      <w:r>
        <w:rPr>
          <w:sz w:val="24"/>
          <w:szCs w:val="24"/>
          <w:rtl w:val="0"/>
          <w:lang w:val="en-US"/>
        </w:rPr>
        <w:t>There are few symbolic moments in the history of the 20th century as the fall of the Berlin Wall on November 9th 1989. In a symbolic way, the fall may have also been the end of the 20th century, certainly the world of the Cold War and its clearly-defined power blocs.</w:t>
      </w:r>
    </w:p>
    <w:p>
      <w:pPr>
        <w:pStyle w:val="No Spacing"/>
        <w:rPr>
          <w:sz w:val="24"/>
          <w:szCs w:val="24"/>
        </w:rPr>
      </w:pPr>
    </w:p>
    <w:p>
      <w:pPr>
        <w:pStyle w:val="No Spacing"/>
        <w:rPr>
          <w:sz w:val="24"/>
          <w:szCs w:val="24"/>
        </w:rPr>
      </w:pPr>
      <w:r>
        <w:rPr>
          <w:sz w:val="24"/>
          <w:szCs w:val="24"/>
          <w:rtl w:val="0"/>
          <w:lang w:val="en-US"/>
        </w:rPr>
        <w:t xml:space="preserve">Winston Churchill, in 1946, characterized the results of the Second World War as the descent of an Iron Curtain over Europe: </w:t>
      </w:r>
      <w:r>
        <w:rPr>
          <w:rFonts w:ascii="맑은 고딕" w:cs="맑은 고딕" w:hAnsi="맑은 고딕" w:eastAsia="맑은 고딕"/>
          <w:b w:val="1"/>
          <w:bCs w:val="1"/>
          <w:sz w:val="24"/>
          <w:szCs w:val="24"/>
          <w:rtl w:val="0"/>
          <w:lang w:val="en-US"/>
        </w:rPr>
        <w:t>“</w:t>
      </w:r>
      <w:r>
        <w:rPr>
          <w:rFonts w:ascii="맑은 고딕" w:cs="맑은 고딕" w:hAnsi="맑은 고딕" w:eastAsia="맑은 고딕"/>
          <w:b w:val="1"/>
          <w:bCs w:val="1"/>
          <w:sz w:val="24"/>
          <w:szCs w:val="24"/>
          <w:rtl w:val="0"/>
          <w:lang w:val="en-US"/>
        </w:rPr>
        <w:t>From the Stein in the Baltic to Trieste in the Adriatic, an iron curtain has descended across the Continent. Behind this line lie all the capital cities of the ancient states of Central and Eastern Europe: Warsaw, Berlin, Prague, Vienna, Budapest, Belgrade, Bucharest and Sofia, all these famous cities and the populations around them lie in what I must call the Soviet sphere.</w:t>
      </w:r>
      <w:r>
        <w:rPr>
          <w:rFonts w:ascii="맑은 고딕" w:cs="맑은 고딕" w:hAnsi="맑은 고딕" w:eastAsia="맑은 고딕"/>
          <w:b w:val="1"/>
          <w:bCs w:val="1"/>
          <w:sz w:val="24"/>
          <w:szCs w:val="24"/>
          <w:rtl w:val="0"/>
          <w:lang w:val="en-US"/>
        </w:rPr>
        <w:t>“</w:t>
      </w:r>
      <w:r>
        <w:rPr>
          <w:sz w:val="24"/>
          <w:szCs w:val="24"/>
          <w:rtl w:val="0"/>
          <w:lang w:val="en-US"/>
        </w:rPr>
        <w:t xml:space="preserve"> This was the reality to him - the Hungarian Revolution of 1956 or the Prague Spring of 1968 did not change the strength of this curtain. The Soviet sphere of influence stood firm.</w:t>
      </w:r>
    </w:p>
    <w:p>
      <w:pPr>
        <w:pStyle w:val="No Spacing"/>
        <w:rPr>
          <w:sz w:val="24"/>
          <w:szCs w:val="24"/>
        </w:rPr>
      </w:pPr>
    </w:p>
    <w:p>
      <w:pPr>
        <w:pStyle w:val="No Spacing"/>
        <w:rPr>
          <w:sz w:val="24"/>
          <w:szCs w:val="24"/>
        </w:rPr>
      </w:pPr>
      <w:r>
        <w:rPr>
          <w:sz w:val="24"/>
          <w:szCs w:val="24"/>
          <w:rtl w:val="0"/>
          <w:lang w:val="en-US"/>
        </w:rPr>
        <w:t>Moreover, it was not just an ideological sphere, but the Iron Curtain was then launched physically, building a border belt with wire systems all along it and in 1961, in Berlin, by building a solid wall. Only the international situation in the second half of the 1980s changed everything. In particular, the inauguration of Mikhail S. Gorbachev as the leader of the Soviet Union, which brought about changes in the politics of this super-power towards its (up until now) fiefdoms. And, the Eastern European countries used these changes in 1989. In Poland, partial elections were even held, in which the opposition party, Solidarity, was overwhelmingly victorious. Forcible dissent in many other countries played an increasingly important role. The Hungarians were the first to open closed borders, followed by the nervous movement of exiles from Eastern Germany to Central European countries, and eventually the borders of Czechoslovakia opened.</w:t>
      </w:r>
    </w:p>
    <w:p>
      <w:pPr>
        <w:pStyle w:val="No Spacing"/>
        <w:rPr>
          <w:sz w:val="24"/>
          <w:szCs w:val="24"/>
        </w:rPr>
      </w:pPr>
    </w:p>
    <w:p>
      <w:pPr>
        <w:pStyle w:val="No Spacing"/>
        <w:rPr>
          <w:rFonts w:ascii="맑은 고딕" w:cs="맑은 고딕" w:hAnsi="맑은 고딕" w:eastAsia="맑은 고딕"/>
          <w:b w:val="1"/>
          <w:bCs w:val="1"/>
          <w:sz w:val="24"/>
          <w:szCs w:val="24"/>
        </w:rPr>
      </w:pPr>
      <w:r>
        <w:rPr>
          <w:sz w:val="24"/>
          <w:szCs w:val="24"/>
          <w:rtl w:val="0"/>
          <w:lang w:val="en-US"/>
        </w:rPr>
        <w:t xml:space="preserve">The situation in Central Europe has always been, to a large extent, dependent on the international set-up. Therefore, not only the November fall of the Berlin Wall, but also the meeting of Mikhail Gorbachev and George Bush in Malta on December 2nd and 3rd 1989 were crucial. The result of this meeting was a statement by both leaders of these world powers that the period of the Cold War and the dependence of Central and Eastern Europe on particular powers were at an end. </w:t>
      </w:r>
      <w:r>
        <w:rPr>
          <w:rFonts w:ascii="맑은 고딕" w:cs="맑은 고딕" w:hAnsi="맑은 고딕" w:eastAsia="맑은 고딕"/>
          <w:b w:val="1"/>
          <w:bCs w:val="1"/>
          <w:sz w:val="24"/>
          <w:szCs w:val="24"/>
          <w:rtl w:val="0"/>
          <w:lang w:val="en-US"/>
        </w:rPr>
        <w:t>“</w:t>
      </w:r>
      <w:r>
        <w:rPr>
          <w:rFonts w:ascii="맑은 고딕" w:cs="맑은 고딕" w:hAnsi="맑은 고딕" w:eastAsia="맑은 고딕"/>
          <w:b w:val="1"/>
          <w:bCs w:val="1"/>
          <w:sz w:val="24"/>
          <w:szCs w:val="24"/>
          <w:rtl w:val="0"/>
          <w:lang w:val="en-US"/>
        </w:rPr>
        <w:t>We are leaving one epoch, the Cold War, and entering a new era,</w:t>
      </w:r>
      <w:r>
        <w:rPr>
          <w:rFonts w:ascii="맑은 고딕" w:cs="맑은 고딕" w:hAnsi="맑은 고딕" w:eastAsia="맑은 고딕"/>
          <w:b w:val="1"/>
          <w:bCs w:val="1"/>
          <w:sz w:val="24"/>
          <w:szCs w:val="24"/>
          <w:rtl w:val="0"/>
          <w:lang w:val="en-US"/>
        </w:rPr>
        <w:t xml:space="preserve">“ </w:t>
      </w:r>
      <w:r>
        <w:rPr>
          <w:rFonts w:ascii="맑은 고딕" w:cs="맑은 고딕" w:hAnsi="맑은 고딕" w:eastAsia="맑은 고딕"/>
          <w:b w:val="1"/>
          <w:bCs w:val="1"/>
          <w:sz w:val="24"/>
          <w:szCs w:val="24"/>
          <w:rtl w:val="0"/>
          <w:lang w:val="en-US"/>
        </w:rPr>
        <w:t xml:space="preserve">Gorbachev said. </w:t>
      </w:r>
      <w:r>
        <w:rPr>
          <w:rFonts w:ascii="맑은 고딕" w:cs="맑은 고딕" w:hAnsi="맑은 고딕" w:eastAsia="맑은 고딕"/>
          <w:b w:val="1"/>
          <w:bCs w:val="1"/>
          <w:sz w:val="24"/>
          <w:szCs w:val="24"/>
          <w:rtl w:val="0"/>
          <w:lang w:val="en-US"/>
        </w:rPr>
        <w:t>“</w:t>
      </w:r>
      <w:r>
        <w:rPr>
          <w:rFonts w:ascii="맑은 고딕" w:cs="맑은 고딕" w:hAnsi="맑은 고딕" w:eastAsia="맑은 고딕"/>
          <w:b w:val="1"/>
          <w:bCs w:val="1"/>
          <w:sz w:val="24"/>
          <w:szCs w:val="24"/>
          <w:rtl w:val="0"/>
          <w:lang w:val="en-US"/>
        </w:rPr>
        <w:t>The United States and the Soviet Union are entering a new era of mutual relations,</w:t>
      </w:r>
      <w:r>
        <w:rPr>
          <w:rFonts w:ascii="맑은 고딕" w:cs="맑은 고딕" w:hAnsi="맑은 고딕" w:eastAsia="맑은 고딕"/>
          <w:b w:val="1"/>
          <w:bCs w:val="1"/>
          <w:sz w:val="24"/>
          <w:szCs w:val="24"/>
          <w:rtl w:val="0"/>
          <w:lang w:val="en-US"/>
        </w:rPr>
        <w:t xml:space="preserve">“ </w:t>
      </w:r>
      <w:r>
        <w:rPr>
          <w:rFonts w:ascii="맑은 고딕" w:cs="맑은 고딕" w:hAnsi="맑은 고딕" w:eastAsia="맑은 고딕"/>
          <w:b w:val="1"/>
          <w:bCs w:val="1"/>
          <w:sz w:val="24"/>
          <w:szCs w:val="24"/>
          <w:rtl w:val="0"/>
          <w:lang w:val="en-US"/>
        </w:rPr>
        <w:t>said Bush.</w:t>
      </w:r>
    </w:p>
    <w:p>
      <w:pPr>
        <w:pStyle w:val="No Spacing"/>
        <w:jc w:val="center"/>
        <w:rPr>
          <w:b w:val="1"/>
          <w:bCs w:val="1"/>
          <w:sz w:val="24"/>
          <w:szCs w:val="24"/>
        </w:rPr>
      </w:pPr>
    </w:p>
    <w:p>
      <w:pPr>
        <w:pStyle w:val="No Spacing"/>
        <w:jc w:val="center"/>
        <w:rPr>
          <w:b w:val="1"/>
          <w:bCs w:val="1"/>
          <w:sz w:val="24"/>
          <w:szCs w:val="24"/>
        </w:rPr>
      </w:pPr>
    </w:p>
    <w:p>
      <w:pPr>
        <w:pStyle w:val="No Spacing"/>
        <w:rPr>
          <w:rFonts w:ascii="맑은 고딕" w:cs="맑은 고딕" w:hAnsi="맑은 고딕" w:eastAsia="맑은 고딕"/>
          <w:b w:val="1"/>
          <w:bCs w:val="1"/>
          <w:sz w:val="24"/>
          <w:szCs w:val="24"/>
        </w:rPr>
      </w:pPr>
      <w:r>
        <w:rPr>
          <w:rFonts w:ascii="맑은 고딕" w:cs="맑은 고딕" w:hAnsi="맑은 고딕" w:eastAsia="맑은 고딕"/>
          <w:b w:val="1"/>
          <w:bCs w:val="1"/>
          <w:sz w:val="24"/>
          <w:szCs w:val="24"/>
          <w:rtl w:val="0"/>
          <w:lang w:val="en-US"/>
        </w:rPr>
        <w:t>3. Major Works</w:t>
      </w:r>
    </w:p>
    <w:p>
      <w:pPr>
        <w:pStyle w:val="No Spacing"/>
        <w:rPr>
          <w:b w:val="1"/>
          <w:bCs w:val="1"/>
          <w:sz w:val="24"/>
          <w:szCs w:val="24"/>
        </w:rPr>
      </w:pPr>
    </w:p>
    <w:p>
      <w:pPr>
        <w:pStyle w:val="No Spacing"/>
        <w:jc w:val="center"/>
        <w:rPr>
          <w:rFonts w:ascii="맑은 고딕" w:cs="맑은 고딕" w:hAnsi="맑은 고딕" w:eastAsia="맑은 고딕"/>
          <w:b w:val="1"/>
          <w:bCs w:val="1"/>
          <w:sz w:val="24"/>
          <w:szCs w:val="24"/>
        </w:rPr>
      </w:pPr>
      <w:r>
        <w:drawing>
          <wp:inline distT="0" distB="0" distL="0" distR="0">
            <wp:extent cx="5838505" cy="4343400"/>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a-1.jpg"/>
                    <pic:cNvPicPr>
                      <a:picLocks noChangeAspect="1"/>
                    </pic:cNvPicPr>
                  </pic:nvPicPr>
                  <pic:blipFill>
                    <a:blip r:embed="rId6">
                      <a:extLst/>
                    </a:blip>
                    <a:srcRect l="29" t="0" r="29" b="0"/>
                    <a:stretch>
                      <a:fillRect/>
                    </a:stretch>
                  </pic:blipFill>
                  <pic:spPr>
                    <a:xfrm>
                      <a:off x="0" y="0"/>
                      <a:ext cx="5838505" cy="4343400"/>
                    </a:xfrm>
                    <a:prstGeom prst="rect">
                      <a:avLst/>
                    </a:prstGeom>
                    <a:ln w="12700" cap="flat">
                      <a:noFill/>
                      <a:miter lim="400000"/>
                    </a:ln>
                    <a:effectLst/>
                  </pic:spPr>
                </pic:pic>
              </a:graphicData>
            </a:graphic>
          </wp:inline>
        </w:drawing>
      </w:r>
    </w:p>
    <w:p>
      <w:pPr>
        <w:pStyle w:val="No Spacing"/>
        <w:rPr>
          <w:sz w:val="24"/>
          <w:szCs w:val="24"/>
        </w:rPr>
      </w:pPr>
      <w:r>
        <w:rPr>
          <w:rFonts w:ascii="맑은 고딕" w:cs="맑은 고딕" w:hAnsi="맑은 고딕" w:eastAsia="맑은 고딕"/>
          <w:b w:val="1"/>
          <w:bCs w:val="1"/>
          <w:sz w:val="24"/>
          <w:szCs w:val="24"/>
          <w:rtl w:val="0"/>
          <w:lang w:val="en-US"/>
        </w:rPr>
        <w:t>Aleksander Jalosinski</w:t>
      </w:r>
      <w:r>
        <w:rPr>
          <w:sz w:val="24"/>
          <w:szCs w:val="24"/>
          <w:rtl w:val="0"/>
          <w:lang w:val="en-US"/>
        </w:rPr>
        <w:t xml:space="preserve">. The destruction of the memorial to Felix Dzerzhinsky, the founder of the Soviet secret police and of Polish origin, became a symbol of the end of communism in Poland. Warsaw, November 1989. </w:t>
      </w:r>
    </w:p>
    <w:p>
      <w:pPr>
        <w:pStyle w:val="No Spacing"/>
        <w:rPr>
          <w:b w:val="1"/>
          <w:bCs w:val="1"/>
          <w:sz w:val="24"/>
          <w:szCs w:val="24"/>
        </w:rPr>
      </w:pPr>
    </w:p>
    <w:p>
      <w:pPr>
        <w:pStyle w:val="No Spacing"/>
        <w:rPr>
          <w:b w:val="1"/>
          <w:bCs w:val="1"/>
          <w:sz w:val="24"/>
          <w:szCs w:val="24"/>
        </w:rPr>
      </w:pPr>
    </w:p>
    <w:p>
      <w:pPr>
        <w:pStyle w:val="No Spacing"/>
        <w:rPr>
          <w:b w:val="1"/>
          <w:bCs w:val="1"/>
          <w:sz w:val="24"/>
          <w:szCs w:val="24"/>
        </w:rPr>
      </w:pPr>
    </w:p>
    <w:p>
      <w:pPr>
        <w:pStyle w:val="No Spacing"/>
        <w:rPr>
          <w:b w:val="1"/>
          <w:bCs w:val="1"/>
          <w:sz w:val="24"/>
          <w:szCs w:val="24"/>
        </w:rPr>
      </w:pPr>
    </w:p>
    <w:p>
      <w:pPr>
        <w:pStyle w:val="No Spacing"/>
        <w:rPr>
          <w:b w:val="1"/>
          <w:bCs w:val="1"/>
          <w:sz w:val="24"/>
          <w:szCs w:val="24"/>
        </w:rPr>
      </w:pPr>
    </w:p>
    <w:p>
      <w:pPr>
        <w:pStyle w:val="No Spacing"/>
        <w:rPr>
          <w:b w:val="1"/>
          <w:bCs w:val="1"/>
          <w:sz w:val="24"/>
          <w:szCs w:val="24"/>
        </w:rPr>
      </w:pPr>
    </w:p>
    <w:p>
      <w:pPr>
        <w:pStyle w:val="No Spacing"/>
        <w:rPr>
          <w:b w:val="1"/>
          <w:bCs w:val="1"/>
          <w:sz w:val="24"/>
          <w:szCs w:val="24"/>
        </w:rPr>
      </w:pPr>
    </w:p>
    <w:p>
      <w:pPr>
        <w:pStyle w:val="No Spacing"/>
        <w:rPr>
          <w:rFonts w:ascii="맑은 고딕" w:cs="맑은 고딕" w:hAnsi="맑은 고딕" w:eastAsia="맑은 고딕"/>
          <w:b w:val="1"/>
          <w:bCs w:val="1"/>
          <w:sz w:val="24"/>
          <w:szCs w:val="24"/>
        </w:rPr>
      </w:pPr>
      <w:r>
        <w:drawing>
          <wp:inline distT="0" distB="0" distL="0" distR="0">
            <wp:extent cx="5904230" cy="3791549"/>
            <wp:effectExtent l="0" t="0" r="0" b="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a-2.jpg"/>
                    <pic:cNvPicPr>
                      <a:picLocks noChangeAspect="1"/>
                    </pic:cNvPicPr>
                  </pic:nvPicPr>
                  <pic:blipFill>
                    <a:blip r:embed="rId7">
                      <a:extLst/>
                    </a:blip>
                    <a:srcRect l="204" t="0" r="0" b="0"/>
                    <a:stretch>
                      <a:fillRect/>
                    </a:stretch>
                  </pic:blipFill>
                  <pic:spPr>
                    <a:xfrm>
                      <a:off x="0" y="0"/>
                      <a:ext cx="5904230" cy="3791549"/>
                    </a:xfrm>
                    <a:prstGeom prst="rect">
                      <a:avLst/>
                    </a:prstGeom>
                    <a:ln w="12700" cap="flat">
                      <a:noFill/>
                      <a:miter lim="400000"/>
                    </a:ln>
                    <a:effectLst/>
                  </pic:spPr>
                </pic:pic>
              </a:graphicData>
            </a:graphic>
          </wp:inline>
        </w:drawing>
      </w:r>
    </w:p>
    <w:p>
      <w:pPr>
        <w:pStyle w:val="No Spacing"/>
        <w:rPr>
          <w:sz w:val="24"/>
          <w:szCs w:val="24"/>
        </w:rPr>
      </w:pPr>
      <w:r>
        <w:rPr>
          <w:rFonts w:ascii="맑은 고딕" w:cs="맑은 고딕" w:hAnsi="맑은 고딕" w:eastAsia="맑은 고딕"/>
          <w:b w:val="1"/>
          <w:bCs w:val="1"/>
          <w:sz w:val="24"/>
          <w:szCs w:val="24"/>
          <w:rtl w:val="0"/>
          <w:lang w:val="en-US"/>
        </w:rPr>
        <w:t>Jaroslav Ku</w:t>
      </w:r>
      <w:r>
        <w:rPr>
          <w:rFonts w:ascii="Calibri" w:hAnsi="Calibri" w:hint="default"/>
          <w:b w:val="1"/>
          <w:bCs w:val="1"/>
          <w:sz w:val="24"/>
          <w:szCs w:val="24"/>
          <w:rtl w:val="0"/>
          <w:lang w:val="en-US"/>
        </w:rPr>
        <w:t>č</w:t>
      </w:r>
      <w:r>
        <w:rPr>
          <w:rFonts w:ascii="맑은 고딕" w:cs="맑은 고딕" w:hAnsi="맑은 고딕" w:eastAsia="맑은 고딕"/>
          <w:b w:val="1"/>
          <w:bCs w:val="1"/>
          <w:sz w:val="24"/>
          <w:szCs w:val="24"/>
          <w:rtl w:val="0"/>
          <w:lang w:val="en-US"/>
        </w:rPr>
        <w:t xml:space="preserve">era. </w:t>
      </w:r>
      <w:r>
        <w:rPr>
          <w:sz w:val="24"/>
          <w:szCs w:val="24"/>
          <w:rtl w:val="0"/>
          <w:lang w:val="en-US"/>
        </w:rPr>
        <w:t>Piety a month after the brutal police intervention against students. Prague, N</w:t>
      </w:r>
      <w:r>
        <w:rPr>
          <w:sz w:val="24"/>
          <w:szCs w:val="24"/>
          <w:rtl w:val="0"/>
          <w:lang w:val="en-US"/>
        </w:rPr>
        <w:t>á</w:t>
      </w:r>
      <w:r>
        <w:rPr>
          <w:sz w:val="24"/>
          <w:szCs w:val="24"/>
          <w:rtl w:val="0"/>
          <w:lang w:val="en-US"/>
        </w:rPr>
        <w:t>rodn</w:t>
      </w:r>
      <w:r>
        <w:rPr>
          <w:sz w:val="24"/>
          <w:szCs w:val="24"/>
          <w:rtl w:val="0"/>
          <w:lang w:val="en-US"/>
        </w:rPr>
        <w:t xml:space="preserve">í </w:t>
      </w:r>
      <w:r>
        <w:rPr>
          <w:sz w:val="24"/>
          <w:szCs w:val="24"/>
          <w:rtl w:val="0"/>
          <w:lang w:val="en-US"/>
        </w:rPr>
        <w:t>t</w:t>
      </w:r>
      <w:r>
        <w:rPr>
          <w:rFonts w:ascii="Calibri" w:hAnsi="Calibri" w:hint="default"/>
          <w:sz w:val="24"/>
          <w:szCs w:val="24"/>
          <w:rtl w:val="0"/>
          <w:lang w:val="en-US"/>
        </w:rPr>
        <w:t>ř</w:t>
      </w:r>
      <w:r>
        <w:rPr>
          <w:sz w:val="24"/>
          <w:szCs w:val="24"/>
          <w:rtl w:val="0"/>
          <w:lang w:val="en-US"/>
        </w:rPr>
        <w:t>í</w:t>
      </w:r>
      <w:r>
        <w:rPr>
          <w:sz w:val="24"/>
          <w:szCs w:val="24"/>
          <w:rtl w:val="0"/>
          <w:lang w:val="en-US"/>
        </w:rPr>
        <w:t>da, December 17</w:t>
      </w:r>
      <w:r>
        <w:rPr>
          <w:sz w:val="24"/>
          <w:szCs w:val="24"/>
          <w:vertAlign w:val="superscript"/>
          <w:rtl w:val="0"/>
          <w:lang w:val="en-US"/>
        </w:rPr>
        <w:t>th</w:t>
      </w:r>
      <w:r>
        <w:rPr>
          <w:sz w:val="24"/>
          <w:szCs w:val="24"/>
          <w:rtl w:val="0"/>
          <w:lang w:val="en-US"/>
        </w:rPr>
        <w:t xml:space="preserve">, 1989.  </w:t>
      </w:r>
    </w:p>
    <w:p>
      <w:pPr>
        <w:pStyle w:val="No Spacing"/>
        <w:rPr>
          <w:sz w:val="24"/>
          <w:szCs w:val="24"/>
        </w:rPr>
      </w:pPr>
    </w:p>
    <w:p>
      <w:pPr>
        <w:pStyle w:val="No Spacing"/>
        <w:rPr>
          <w:b w:val="1"/>
          <w:bCs w:val="1"/>
          <w:sz w:val="24"/>
          <w:szCs w:val="24"/>
        </w:rPr>
      </w:pPr>
    </w:p>
    <w:p>
      <w:pPr>
        <w:pStyle w:val="No Spacing"/>
        <w:rPr>
          <w:b w:val="1"/>
          <w:bCs w:val="1"/>
          <w:sz w:val="24"/>
          <w:szCs w:val="24"/>
        </w:rPr>
      </w:pPr>
    </w:p>
    <w:p>
      <w:pPr>
        <w:pStyle w:val="No Spacing"/>
        <w:rPr>
          <w:b w:val="1"/>
          <w:bCs w:val="1"/>
          <w:sz w:val="24"/>
          <w:szCs w:val="24"/>
        </w:rPr>
      </w:pPr>
    </w:p>
    <w:p>
      <w:pPr>
        <w:pStyle w:val="No Spacing"/>
        <w:rPr>
          <w:b w:val="1"/>
          <w:bCs w:val="1"/>
          <w:sz w:val="24"/>
          <w:szCs w:val="24"/>
        </w:rPr>
      </w:pPr>
    </w:p>
    <w:p>
      <w:pPr>
        <w:pStyle w:val="No Spacing"/>
        <w:rPr>
          <w:b w:val="1"/>
          <w:bCs w:val="1"/>
          <w:sz w:val="24"/>
          <w:szCs w:val="24"/>
        </w:rPr>
      </w:pPr>
    </w:p>
    <w:p>
      <w:pPr>
        <w:pStyle w:val="No Spacing"/>
        <w:rPr>
          <w:b w:val="1"/>
          <w:bCs w:val="1"/>
          <w:sz w:val="24"/>
          <w:szCs w:val="24"/>
        </w:rPr>
      </w:pPr>
    </w:p>
    <w:p>
      <w:pPr>
        <w:pStyle w:val="No Spacing"/>
        <w:rPr>
          <w:b w:val="1"/>
          <w:bCs w:val="1"/>
          <w:sz w:val="24"/>
          <w:szCs w:val="24"/>
        </w:rPr>
      </w:pPr>
    </w:p>
    <w:p>
      <w:pPr>
        <w:pStyle w:val="No Spacing"/>
        <w:rPr>
          <w:b w:val="1"/>
          <w:bCs w:val="1"/>
          <w:sz w:val="24"/>
          <w:szCs w:val="24"/>
        </w:rPr>
      </w:pPr>
    </w:p>
    <w:p>
      <w:pPr>
        <w:pStyle w:val="No Spacing"/>
        <w:rPr>
          <w:b w:val="1"/>
          <w:bCs w:val="1"/>
          <w:sz w:val="24"/>
          <w:szCs w:val="24"/>
        </w:rPr>
      </w:pPr>
    </w:p>
    <w:p>
      <w:pPr>
        <w:pStyle w:val="No Spacing"/>
        <w:rPr>
          <w:b w:val="1"/>
          <w:bCs w:val="1"/>
          <w:sz w:val="24"/>
          <w:szCs w:val="24"/>
        </w:rPr>
      </w:pPr>
    </w:p>
    <w:p>
      <w:pPr>
        <w:pStyle w:val="No Spacing"/>
        <w:rPr>
          <w:b w:val="1"/>
          <w:bCs w:val="1"/>
          <w:sz w:val="24"/>
          <w:szCs w:val="24"/>
        </w:rPr>
      </w:pPr>
    </w:p>
    <w:p>
      <w:pPr>
        <w:pStyle w:val="No Spacing"/>
        <w:rPr>
          <w:b w:val="1"/>
          <w:bCs w:val="1"/>
          <w:sz w:val="24"/>
          <w:szCs w:val="24"/>
        </w:rPr>
      </w:pPr>
    </w:p>
    <w:p>
      <w:pPr>
        <w:pStyle w:val="No Spacing"/>
        <w:rPr>
          <w:b w:val="1"/>
          <w:bCs w:val="1"/>
          <w:sz w:val="24"/>
          <w:szCs w:val="24"/>
        </w:rPr>
      </w:pPr>
    </w:p>
    <w:p>
      <w:pPr>
        <w:pStyle w:val="No Spacing"/>
        <w:rPr>
          <w:b w:val="1"/>
          <w:bCs w:val="1"/>
          <w:sz w:val="24"/>
          <w:szCs w:val="24"/>
        </w:rPr>
      </w:pPr>
    </w:p>
    <w:p>
      <w:pPr>
        <w:pStyle w:val="No Spacing"/>
        <w:rPr>
          <w:b w:val="1"/>
          <w:bCs w:val="1"/>
          <w:sz w:val="24"/>
          <w:szCs w:val="24"/>
        </w:rPr>
      </w:pPr>
    </w:p>
    <w:p>
      <w:pPr>
        <w:pStyle w:val="No Spacing"/>
        <w:rPr>
          <w:b w:val="1"/>
          <w:bCs w:val="1"/>
          <w:sz w:val="24"/>
          <w:szCs w:val="24"/>
        </w:rPr>
      </w:pPr>
    </w:p>
    <w:p>
      <w:pPr>
        <w:pStyle w:val="No Spacing"/>
        <w:rPr>
          <w:b w:val="1"/>
          <w:bCs w:val="1"/>
          <w:sz w:val="24"/>
          <w:szCs w:val="24"/>
        </w:rPr>
      </w:pPr>
    </w:p>
    <w:p>
      <w:pPr>
        <w:pStyle w:val="No Spacing"/>
        <w:rPr>
          <w:b w:val="1"/>
          <w:bCs w:val="1"/>
          <w:sz w:val="24"/>
          <w:szCs w:val="24"/>
        </w:rPr>
      </w:pPr>
    </w:p>
    <w:p>
      <w:pPr>
        <w:pStyle w:val="No Spacing"/>
        <w:rPr>
          <w:b w:val="1"/>
          <w:bCs w:val="1"/>
          <w:sz w:val="24"/>
          <w:szCs w:val="24"/>
        </w:rPr>
      </w:pPr>
    </w:p>
    <w:p>
      <w:pPr>
        <w:pStyle w:val="No Spacing"/>
        <w:rPr>
          <w:b w:val="1"/>
          <w:bCs w:val="1"/>
          <w:sz w:val="24"/>
          <w:szCs w:val="24"/>
        </w:rPr>
      </w:pPr>
    </w:p>
    <w:p>
      <w:pPr>
        <w:pStyle w:val="No Spacing"/>
        <w:rPr>
          <w:rFonts w:ascii="맑은 고딕" w:cs="맑은 고딕" w:hAnsi="맑은 고딕" w:eastAsia="맑은 고딕"/>
          <w:b w:val="1"/>
          <w:bCs w:val="1"/>
          <w:sz w:val="24"/>
          <w:szCs w:val="24"/>
        </w:rPr>
      </w:pPr>
      <w:r>
        <w:drawing>
          <wp:inline distT="0" distB="0" distL="0" distR="0">
            <wp:extent cx="5857875" cy="8386751"/>
            <wp:effectExtent l="0" t="0" r="0" b="0"/>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a-3.jpg"/>
                    <pic:cNvPicPr>
                      <a:picLocks noChangeAspect="1"/>
                    </pic:cNvPicPr>
                  </pic:nvPicPr>
                  <pic:blipFill>
                    <a:blip r:embed="rId8">
                      <a:extLst/>
                    </a:blip>
                    <a:srcRect l="1" t="0" r="1" b="0"/>
                    <a:stretch>
                      <a:fillRect/>
                    </a:stretch>
                  </pic:blipFill>
                  <pic:spPr>
                    <a:xfrm>
                      <a:off x="0" y="0"/>
                      <a:ext cx="5857875" cy="8386751"/>
                    </a:xfrm>
                    <a:prstGeom prst="rect">
                      <a:avLst/>
                    </a:prstGeom>
                    <a:ln w="12700" cap="flat">
                      <a:noFill/>
                      <a:miter lim="400000"/>
                    </a:ln>
                    <a:effectLst/>
                  </pic:spPr>
                </pic:pic>
              </a:graphicData>
            </a:graphic>
          </wp:inline>
        </w:drawing>
      </w:r>
    </w:p>
    <w:p>
      <w:pPr>
        <w:pStyle w:val="No Spacing"/>
        <w:rPr>
          <w:sz w:val="24"/>
          <w:szCs w:val="24"/>
        </w:rPr>
      </w:pPr>
      <w:r>
        <w:rPr>
          <w:rFonts w:ascii="맑은 고딕" w:cs="맑은 고딕" w:hAnsi="맑은 고딕" w:eastAsia="맑은 고딕"/>
          <w:b w:val="1"/>
          <w:bCs w:val="1"/>
          <w:sz w:val="24"/>
          <w:szCs w:val="24"/>
          <w:rtl w:val="0"/>
          <w:lang w:val="en-US"/>
        </w:rPr>
        <w:t>Andr</w:t>
      </w:r>
      <w:r>
        <w:rPr>
          <w:rFonts w:ascii="Verdana" w:hAnsi="Verdana" w:hint="default"/>
          <w:b w:val="1"/>
          <w:bCs w:val="1"/>
          <w:sz w:val="24"/>
          <w:szCs w:val="24"/>
          <w:rtl w:val="0"/>
          <w:lang w:val="en-US"/>
        </w:rPr>
        <w:t>á</w:t>
      </w:r>
      <w:r>
        <w:rPr>
          <w:rFonts w:ascii="맑은 고딕" w:cs="맑은 고딕" w:hAnsi="맑은 고딕" w:eastAsia="맑은 고딕"/>
          <w:b w:val="1"/>
          <w:bCs w:val="1"/>
          <w:sz w:val="24"/>
          <w:szCs w:val="24"/>
          <w:rtl w:val="0"/>
          <w:lang w:val="en-US"/>
        </w:rPr>
        <w:t>s Bankuti</w:t>
      </w:r>
      <w:r>
        <w:rPr>
          <w:sz w:val="24"/>
          <w:szCs w:val="24"/>
          <w:rtl w:val="0"/>
          <w:lang w:val="en-US"/>
        </w:rPr>
        <w:t>. Demonstration on the occasion of the Hungarian national holiday on March 15th, which commemorates the revolution and the war of independence in 1848. Budapest, March 15</w:t>
      </w:r>
      <w:r>
        <w:rPr>
          <w:sz w:val="24"/>
          <w:szCs w:val="24"/>
          <w:vertAlign w:val="superscript"/>
          <w:rtl w:val="0"/>
          <w:lang w:val="en-US"/>
        </w:rPr>
        <w:t>th</w:t>
      </w:r>
      <w:r>
        <w:rPr>
          <w:sz w:val="24"/>
          <w:szCs w:val="24"/>
          <w:rtl w:val="0"/>
          <w:lang w:val="en-US"/>
        </w:rPr>
        <w:t xml:space="preserve">, 1989. </w:t>
      </w:r>
    </w:p>
    <w:p>
      <w:pPr>
        <w:pStyle w:val="No Spacing"/>
        <w:rPr>
          <w:sz w:val="24"/>
          <w:szCs w:val="24"/>
        </w:rPr>
      </w:pPr>
    </w:p>
    <w:p>
      <w:pPr>
        <w:pStyle w:val="No Spacing"/>
        <w:rPr>
          <w:sz w:val="24"/>
          <w:szCs w:val="24"/>
        </w:rPr>
      </w:pPr>
    </w:p>
    <w:p>
      <w:pPr>
        <w:pStyle w:val="No Spacing"/>
        <w:rPr>
          <w:sz w:val="24"/>
          <w:szCs w:val="24"/>
        </w:rPr>
      </w:pPr>
    </w:p>
    <w:p>
      <w:pPr>
        <w:pStyle w:val="No Spacing"/>
        <w:rPr>
          <w:sz w:val="22"/>
          <w:szCs w:val="22"/>
        </w:rPr>
      </w:pPr>
      <w:r>
        <w:drawing>
          <wp:inline distT="0" distB="0" distL="0" distR="0">
            <wp:extent cx="5856605" cy="5875655"/>
            <wp:effectExtent l="0" t="0" r="0" b="0"/>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a-4.jpg"/>
                    <pic:cNvPicPr>
                      <a:picLocks noChangeAspect="1"/>
                    </pic:cNvPicPr>
                  </pic:nvPicPr>
                  <pic:blipFill>
                    <a:blip r:embed="rId9">
                      <a:extLst/>
                    </a:blip>
                    <a:srcRect l="0" t="54" r="0" b="54"/>
                    <a:stretch>
                      <a:fillRect/>
                    </a:stretch>
                  </pic:blipFill>
                  <pic:spPr>
                    <a:xfrm>
                      <a:off x="0" y="0"/>
                      <a:ext cx="5856605" cy="5875655"/>
                    </a:xfrm>
                    <a:prstGeom prst="rect">
                      <a:avLst/>
                    </a:prstGeom>
                    <a:ln w="12700" cap="flat">
                      <a:noFill/>
                      <a:miter lim="400000"/>
                    </a:ln>
                    <a:effectLst/>
                  </pic:spPr>
                </pic:pic>
              </a:graphicData>
            </a:graphic>
          </wp:inline>
        </w:drawing>
      </w:r>
    </w:p>
    <w:p>
      <w:pPr>
        <w:pStyle w:val="No Spacing"/>
        <w:rPr>
          <w:sz w:val="22"/>
          <w:szCs w:val="22"/>
        </w:rPr>
      </w:pPr>
      <w:r>
        <w:rPr>
          <w:rFonts w:ascii="맑은 고딕" w:cs="맑은 고딕" w:hAnsi="맑은 고딕" w:eastAsia="맑은 고딕"/>
          <w:b w:val="1"/>
          <w:bCs w:val="1"/>
          <w:sz w:val="22"/>
          <w:szCs w:val="22"/>
          <w:rtl w:val="0"/>
          <w:lang w:val="en-US"/>
        </w:rPr>
        <w:t>Andrej Reiser</w:t>
      </w:r>
      <w:r>
        <w:rPr>
          <w:sz w:val="22"/>
          <w:szCs w:val="22"/>
          <w:rtl w:val="0"/>
          <w:lang w:val="en-US"/>
        </w:rPr>
        <w:t>. The concrete panels could not resist human strength. Berlin, November 10</w:t>
      </w:r>
      <w:r>
        <w:rPr>
          <w:sz w:val="22"/>
          <w:szCs w:val="22"/>
          <w:vertAlign w:val="superscript"/>
          <w:rtl w:val="0"/>
          <w:lang w:val="en-US"/>
        </w:rPr>
        <w:t>th</w:t>
      </w:r>
      <w:r>
        <w:rPr>
          <w:sz w:val="22"/>
          <w:szCs w:val="22"/>
          <w:rtl w:val="0"/>
          <w:lang w:val="en-US"/>
        </w:rPr>
        <w:t xml:space="preserve">, 1989. </w:t>
      </w:r>
    </w:p>
    <w:p>
      <w:pPr>
        <w:pStyle w:val="No Spacing"/>
        <w:rPr>
          <w:sz w:val="22"/>
          <w:szCs w:val="22"/>
        </w:rPr>
      </w:pPr>
    </w:p>
    <w:p>
      <w:pPr>
        <w:pStyle w:val="No Spacing"/>
        <w:rPr>
          <w:sz w:val="22"/>
          <w:szCs w:val="22"/>
        </w:rPr>
      </w:pPr>
    </w:p>
    <w:p>
      <w:pPr>
        <w:pStyle w:val="No Spacing"/>
        <w:rPr>
          <w:sz w:val="22"/>
          <w:szCs w:val="22"/>
        </w:rPr>
      </w:pPr>
    </w:p>
    <w:p>
      <w:pPr>
        <w:pStyle w:val="No Spacing"/>
        <w:rPr>
          <w:sz w:val="22"/>
          <w:szCs w:val="22"/>
        </w:rPr>
      </w:pPr>
    </w:p>
    <w:p>
      <w:pPr>
        <w:pStyle w:val="No Spacing"/>
        <w:rPr>
          <w:sz w:val="22"/>
          <w:szCs w:val="22"/>
        </w:rPr>
      </w:pPr>
    </w:p>
    <w:p>
      <w:pPr>
        <w:pStyle w:val="No Spacing"/>
        <w:rPr>
          <w:sz w:val="22"/>
          <w:szCs w:val="22"/>
        </w:rPr>
      </w:pPr>
    </w:p>
    <w:p>
      <w:pPr>
        <w:pStyle w:val="No Spacing"/>
        <w:rPr>
          <w:sz w:val="22"/>
          <w:szCs w:val="22"/>
        </w:rPr>
      </w:pPr>
    </w:p>
    <w:p>
      <w:pPr>
        <w:pStyle w:val="No Spacing"/>
        <w:rPr>
          <w:sz w:val="22"/>
          <w:szCs w:val="22"/>
        </w:rPr>
      </w:pPr>
    </w:p>
    <w:p>
      <w:pPr>
        <w:pStyle w:val="No Spacing"/>
        <w:rPr>
          <w:sz w:val="22"/>
          <w:szCs w:val="22"/>
        </w:rPr>
      </w:pPr>
    </w:p>
    <w:p>
      <w:pPr>
        <w:pStyle w:val="No Spacing"/>
        <w:rPr>
          <w:sz w:val="22"/>
          <w:szCs w:val="22"/>
        </w:rPr>
      </w:pPr>
    </w:p>
    <w:p>
      <w:pPr>
        <w:pStyle w:val="No Spacing"/>
        <w:rPr>
          <w:sz w:val="22"/>
          <w:szCs w:val="22"/>
        </w:rPr>
      </w:pPr>
    </w:p>
    <w:p>
      <w:pPr>
        <w:pStyle w:val="No Spacing"/>
        <w:rPr>
          <w:sz w:val="22"/>
          <w:szCs w:val="22"/>
        </w:rPr>
      </w:pPr>
    </w:p>
    <w:p>
      <w:pPr>
        <w:pStyle w:val="No Spacing"/>
        <w:rPr>
          <w:sz w:val="22"/>
          <w:szCs w:val="22"/>
        </w:rPr>
      </w:pPr>
    </w:p>
    <w:p>
      <w:pPr>
        <w:pStyle w:val="No Spacing"/>
        <w:rPr>
          <w:sz w:val="22"/>
          <w:szCs w:val="22"/>
        </w:rPr>
      </w:pPr>
    </w:p>
    <w:p>
      <w:pPr>
        <w:pStyle w:val="No Spacing"/>
        <w:rPr>
          <w:sz w:val="22"/>
          <w:szCs w:val="22"/>
        </w:rPr>
      </w:pPr>
      <w:r>
        <w:drawing>
          <wp:inline distT="0" distB="0" distL="0" distR="0">
            <wp:extent cx="5904230" cy="3948430"/>
            <wp:effectExtent l="0" t="0" r="0" b="0"/>
            <wp:docPr id="1073741831" name="officeArt object"/>
            <wp:cNvGraphicFramePr/>
            <a:graphic xmlns:a="http://schemas.openxmlformats.org/drawingml/2006/main">
              <a:graphicData uri="http://schemas.openxmlformats.org/drawingml/2006/picture">
                <pic:pic xmlns:pic="http://schemas.openxmlformats.org/drawingml/2006/picture">
                  <pic:nvPicPr>
                    <pic:cNvPr id="1073741831" name="a-5.jpg"/>
                    <pic:cNvPicPr>
                      <a:picLocks noChangeAspect="1"/>
                    </pic:cNvPicPr>
                  </pic:nvPicPr>
                  <pic:blipFill>
                    <a:blip r:embed="rId10">
                      <a:extLst/>
                    </a:blip>
                    <a:srcRect l="0" t="5" r="0" b="5"/>
                    <a:stretch>
                      <a:fillRect/>
                    </a:stretch>
                  </pic:blipFill>
                  <pic:spPr>
                    <a:xfrm>
                      <a:off x="0" y="0"/>
                      <a:ext cx="5904230" cy="3948430"/>
                    </a:xfrm>
                    <a:prstGeom prst="rect">
                      <a:avLst/>
                    </a:prstGeom>
                    <a:ln w="12700" cap="flat">
                      <a:noFill/>
                      <a:miter lim="400000"/>
                    </a:ln>
                    <a:effectLst/>
                  </pic:spPr>
                </pic:pic>
              </a:graphicData>
            </a:graphic>
          </wp:inline>
        </w:drawing>
      </w:r>
    </w:p>
    <w:p>
      <w:pPr>
        <w:pStyle w:val="No Spacing"/>
        <w:rPr>
          <w:sz w:val="22"/>
          <w:szCs w:val="22"/>
        </w:rPr>
      </w:pPr>
      <w:r>
        <w:rPr>
          <w:rFonts w:ascii="맑은 고딕" w:cs="맑은 고딕" w:hAnsi="맑은 고딕" w:eastAsia="맑은 고딕"/>
          <w:b w:val="1"/>
          <w:bCs w:val="1"/>
          <w:sz w:val="22"/>
          <w:szCs w:val="22"/>
          <w:rtl w:val="0"/>
          <w:lang w:val="en-US"/>
        </w:rPr>
        <w:t>Ivan Grigorov</w:t>
      </w:r>
      <w:r>
        <w:rPr>
          <w:sz w:val="22"/>
          <w:szCs w:val="22"/>
          <w:rtl w:val="0"/>
          <w:lang w:val="en-US"/>
        </w:rPr>
        <w:t xml:space="preserve">. The family property of the Bulgarian Turks on their wagons, with sleeping kids, </w:t>
      </w:r>
    </w:p>
    <w:p>
      <w:pPr>
        <w:pStyle w:val="No Spacing"/>
        <w:rPr>
          <w:sz w:val="22"/>
          <w:szCs w:val="22"/>
        </w:rPr>
      </w:pPr>
      <w:r>
        <w:rPr>
          <w:sz w:val="22"/>
          <w:szCs w:val="22"/>
          <w:rtl w:val="0"/>
          <w:lang w:val="en-US"/>
        </w:rPr>
        <w:t xml:space="preserve">in a long line at the Bulgarian-Turkish border. Kapitan Andrejevo, August 1989. </w:t>
      </w:r>
    </w:p>
    <w:p>
      <w:pPr>
        <w:pStyle w:val="No Spacing"/>
        <w:rPr>
          <w:sz w:val="22"/>
          <w:szCs w:val="22"/>
        </w:rPr>
      </w:pPr>
    </w:p>
    <w:p>
      <w:pPr>
        <w:pStyle w:val="No Spacing"/>
        <w:rPr>
          <w:sz w:val="22"/>
          <w:szCs w:val="22"/>
        </w:rPr>
      </w:pPr>
    </w:p>
    <w:p>
      <w:pPr>
        <w:pStyle w:val="No Spacing"/>
        <w:rPr>
          <w:sz w:val="22"/>
          <w:szCs w:val="22"/>
        </w:rPr>
      </w:pPr>
      <w:r>
        <w:drawing>
          <wp:inline distT="0" distB="0" distL="0" distR="0">
            <wp:extent cx="5904230" cy="3845681"/>
            <wp:effectExtent l="0" t="0" r="0" b="0"/>
            <wp:docPr id="1073741832" name="officeArt object"/>
            <wp:cNvGraphicFramePr/>
            <a:graphic xmlns:a="http://schemas.openxmlformats.org/drawingml/2006/main">
              <a:graphicData uri="http://schemas.openxmlformats.org/drawingml/2006/picture">
                <pic:pic xmlns:pic="http://schemas.openxmlformats.org/drawingml/2006/picture">
                  <pic:nvPicPr>
                    <pic:cNvPr id="1073741832" name="a-6.jpg"/>
                    <pic:cNvPicPr>
                      <a:picLocks noChangeAspect="1"/>
                    </pic:cNvPicPr>
                  </pic:nvPicPr>
                  <pic:blipFill>
                    <a:blip r:embed="rId11">
                      <a:extLst/>
                    </a:blip>
                    <a:srcRect l="0" t="20" r="0" b="20"/>
                    <a:stretch>
                      <a:fillRect/>
                    </a:stretch>
                  </pic:blipFill>
                  <pic:spPr>
                    <a:xfrm>
                      <a:off x="0" y="0"/>
                      <a:ext cx="5904230" cy="3845681"/>
                    </a:xfrm>
                    <a:prstGeom prst="rect">
                      <a:avLst/>
                    </a:prstGeom>
                    <a:ln w="12700" cap="flat">
                      <a:noFill/>
                      <a:miter lim="400000"/>
                    </a:ln>
                    <a:effectLst/>
                  </pic:spPr>
                </pic:pic>
              </a:graphicData>
            </a:graphic>
          </wp:inline>
        </w:drawing>
      </w:r>
    </w:p>
    <w:p>
      <w:pPr>
        <w:pStyle w:val="No Spacing"/>
        <w:rPr>
          <w:sz w:val="22"/>
          <w:szCs w:val="22"/>
        </w:rPr>
      </w:pPr>
      <w:r>
        <w:rPr>
          <w:rFonts w:ascii="맑은 고딕" w:cs="맑은 고딕" w:hAnsi="맑은 고딕" w:eastAsia="맑은 고딕"/>
          <w:b w:val="1"/>
          <w:bCs w:val="1"/>
          <w:sz w:val="22"/>
          <w:szCs w:val="22"/>
          <w:rtl w:val="0"/>
          <w:lang w:val="en-US"/>
        </w:rPr>
        <w:t>Andr</w:t>
      </w:r>
      <w:r>
        <w:rPr>
          <w:rFonts w:ascii="맑은 고딕" w:cs="맑은 고딕" w:hAnsi="맑은 고딕" w:eastAsia="맑은 고딕"/>
          <w:b w:val="1"/>
          <w:bCs w:val="1"/>
          <w:sz w:val="22"/>
          <w:szCs w:val="22"/>
          <w:rtl w:val="0"/>
          <w:lang w:val="en-US"/>
        </w:rPr>
        <w:t>á</w:t>
      </w:r>
      <w:r>
        <w:rPr>
          <w:rFonts w:ascii="맑은 고딕" w:cs="맑은 고딕" w:hAnsi="맑은 고딕" w:eastAsia="맑은 고딕"/>
          <w:b w:val="1"/>
          <w:bCs w:val="1"/>
          <w:sz w:val="22"/>
          <w:szCs w:val="22"/>
          <w:rtl w:val="0"/>
          <w:lang w:val="en-US"/>
        </w:rPr>
        <w:t>s Bankuti</w:t>
      </w:r>
      <w:r>
        <w:rPr>
          <w:sz w:val="22"/>
          <w:szCs w:val="22"/>
          <w:rtl w:val="0"/>
          <w:lang w:val="en-US"/>
        </w:rPr>
        <w:t>. Bucharest rose up and tanks came onto the streets. In the fierce fighting,</w:t>
      </w:r>
    </w:p>
    <w:p>
      <w:pPr>
        <w:pStyle w:val="No Spacing"/>
        <w:rPr>
          <w:sz w:val="22"/>
          <w:szCs w:val="22"/>
        </w:rPr>
      </w:pPr>
      <w:r>
        <w:rPr>
          <w:sz w:val="22"/>
          <w:szCs w:val="22"/>
          <w:rtl w:val="0"/>
          <w:lang w:val="en-US"/>
        </w:rPr>
        <w:t>the army finally stood on the side of the rebels, while the security police units (the Securitate)</w:t>
      </w:r>
    </w:p>
    <w:p>
      <w:pPr>
        <w:pStyle w:val="No Spacing"/>
      </w:pPr>
      <w:r>
        <w:rPr>
          <w:sz w:val="22"/>
          <w:szCs w:val="22"/>
          <w:rtl w:val="0"/>
          <w:lang w:val="en-US"/>
        </w:rPr>
        <w:t>supported the dictator Ceau</w:t>
      </w:r>
      <w:r>
        <w:rPr>
          <w:rFonts w:ascii="Calibri" w:hAnsi="Calibri" w:hint="default"/>
          <w:sz w:val="22"/>
          <w:szCs w:val="22"/>
          <w:rtl w:val="0"/>
          <w:lang w:val="en-US"/>
        </w:rPr>
        <w:t>ş</w:t>
      </w:r>
      <w:r>
        <w:rPr>
          <w:sz w:val="22"/>
          <w:szCs w:val="22"/>
          <w:rtl w:val="0"/>
          <w:lang w:val="en-US"/>
        </w:rPr>
        <w:t xml:space="preserve">escu. December 1989. </w:t>
      </w:r>
    </w:p>
    <w:sectPr>
      <w:headerReference w:type="default" r:id="rId12"/>
      <w:footerReference w:type="default" r:id="rId13"/>
      <w:pgSz w:w="11900" w:h="16840" w:orient="portrait"/>
      <w:pgMar w:top="454" w:right="1304" w:bottom="567" w:left="1304" w:header="851" w:footer="992"/>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맑은 고딕">
    <w:charset w:val="00"/>
    <w:family w:val="roman"/>
    <w:pitch w:val="default"/>
  </w:font>
  <w:font w:name="Wingdings">
    <w:charset w:val="00"/>
    <w:family w:val="roman"/>
    <w:pitch w:val="default"/>
  </w:font>
  <w:font w:name="Calibri">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머리말 및 꼬리말"/>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머리말 및 꼬리말"/>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800"/>
  <w:autoHyphenation w:val="0"/>
  <w:evenAndOddHeaders w:val="0"/>
  <w:bookFoldPrinting w:val="0"/>
  <w:noLineBreaksAfter w:lang="한국어" w:val="‘“(〔[{〈《「『【⦅〘〖«〝︵︷︹︻︽︿﹁﹃﹇﹙﹛﹝｢"/>
  <w:noLineBreaksBefore w:lang="한국어"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머리말 및 꼬리말">
    <w:name w:val="머리말 및 꼬리말"/>
    <w:next w:val="머리말 및 꼬리말"/>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본문">
    <w:name w:val="본문"/>
    <w:next w:val="본문"/>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14:textOutline>
        <w14:noFill/>
      </w14:textOutline>
      <w14:textFill>
        <w14:solidFill>
          <w14:srgbClr w14:val="000000"/>
        </w14:solidFill>
      </w14:textFill>
    </w:rPr>
  </w:style>
  <w:style w:type="paragraph" w:styleId="header">
    <w:name w:val="header"/>
    <w:next w:val="header"/>
    <w:pPr>
      <w:keepNext w:val="0"/>
      <w:keepLines w:val="0"/>
      <w:pageBreakBefore w:val="0"/>
      <w:widowControl w:val="0"/>
      <w:shd w:val="clear" w:color="auto" w:fill="auto"/>
      <w:tabs>
        <w:tab w:val="center" w:pos="4513"/>
        <w:tab w:val="right" w:pos="9026"/>
      </w:tabs>
      <w:suppressAutoHyphens w:val="0"/>
      <w:bidi w:val="0"/>
      <w:spacing w:before="0" w:after="200" w:line="276" w:lineRule="auto"/>
      <w:ind w:left="0" w:right="0" w:firstLine="0"/>
      <w:jc w:val="both"/>
      <w:outlineLvl w:val="9"/>
    </w:pPr>
    <w:rPr>
      <w:rFonts w:ascii="맑은 고딕" w:cs="맑은 고딕" w:hAnsi="맑은 고딕" w:eastAsia="맑은 고딕"/>
      <w:b w:val="0"/>
      <w:bCs w:val="0"/>
      <w:i w:val="0"/>
      <w:iCs w:val="0"/>
      <w:caps w:val="0"/>
      <w:smallCaps w:val="0"/>
      <w:strike w:val="0"/>
      <w:dstrike w:val="0"/>
      <w:outline w:val="0"/>
      <w:color w:val="000000"/>
      <w:spacing w:val="0"/>
      <w:kern w:val="2"/>
      <w:position w:val="0"/>
      <w:sz w:val="20"/>
      <w:szCs w:val="20"/>
      <w:u w:val="none" w:color="000000"/>
      <w:vertAlign w:val="baseline"/>
      <w:lang w:val="en-US"/>
      <w14:textFill>
        <w14:solidFill>
          <w14:srgbClr w14:val="000000"/>
        </w14:solidFill>
      </w14:textFill>
    </w:rPr>
  </w:style>
  <w:style w:type="character" w:styleId="링크">
    <w:name w:val="링크"/>
    <w:rPr>
      <w:outline w:val="0"/>
      <w:color w:val="0000ff"/>
      <w:u w:val="single" w:color="0000ff"/>
      <w14:textFill>
        <w14:solidFill>
          <w14:srgbClr w14:val="0000FF"/>
        </w14:solidFill>
      </w14:textFill>
    </w:rPr>
  </w:style>
  <w:style w:type="character" w:styleId="Hyperlink.0">
    <w:name w:val="Hyperlink.0"/>
    <w:basedOn w:val="링크"/>
    <w:next w:val="Hyperlink.0"/>
    <w:rPr>
      <w:outline w:val="0"/>
      <w:color w:val="000000"/>
      <w:u w:val="none" w:color="000000"/>
      <w:lang w:val="en-US"/>
      <w14:textFill>
        <w14:solidFill>
          <w14:srgbClr w14:val="000000"/>
        </w14:solidFill>
      </w14:textFill>
    </w:rPr>
  </w:style>
  <w:style w:type="paragraph" w:styleId="Normal.0">
    <w:name w:val="Normal"/>
    <w:next w:val="Normal.0"/>
    <w:pPr>
      <w:keepNext w:val="0"/>
      <w:keepLines w:val="0"/>
      <w:pageBreakBefore w:val="0"/>
      <w:widowControl w:val="0"/>
      <w:shd w:val="clear" w:color="auto" w:fill="auto"/>
      <w:suppressAutoHyphens w:val="0"/>
      <w:bidi w:val="0"/>
      <w:spacing w:before="0" w:after="200" w:line="276" w:lineRule="auto"/>
      <w:ind w:left="0" w:right="0" w:firstLine="0"/>
      <w:jc w:val="both"/>
      <w:outlineLvl w:val="9"/>
    </w:pPr>
    <w:rPr>
      <w:rFonts w:ascii="맑은 고딕" w:cs="맑은 고딕" w:hAnsi="맑은 고딕" w:eastAsia="맑은 고딕"/>
      <w:b w:val="0"/>
      <w:bCs w:val="0"/>
      <w:i w:val="0"/>
      <w:iCs w:val="0"/>
      <w:caps w:val="0"/>
      <w:smallCaps w:val="0"/>
      <w:strike w:val="0"/>
      <w:dstrike w:val="0"/>
      <w:outline w:val="0"/>
      <w:color w:val="000000"/>
      <w:spacing w:val="0"/>
      <w:kern w:val="2"/>
      <w:position w:val="0"/>
      <w:sz w:val="20"/>
      <w:szCs w:val="20"/>
      <w:u w:val="none" w:color="000000"/>
      <w:vertAlign w:val="baseline"/>
      <w:lang w:val="en-US"/>
      <w14:textFill>
        <w14:solidFill>
          <w14:srgbClr w14:val="000000"/>
        </w14:solidFill>
      </w14:textFill>
    </w:rPr>
  </w:style>
  <w:style w:type="paragraph" w:styleId="No Spacing">
    <w:name w:val="No Spacing"/>
    <w:next w:val="No Spacing"/>
    <w:pPr>
      <w:keepNext w:val="0"/>
      <w:keepLines w:val="0"/>
      <w:pageBreakBefore w:val="0"/>
      <w:widowControl w:val="0"/>
      <w:shd w:val="clear" w:color="auto" w:fill="auto"/>
      <w:suppressAutoHyphens w:val="0"/>
      <w:bidi w:val="0"/>
      <w:spacing w:before="0" w:after="0" w:line="240" w:lineRule="auto"/>
      <w:ind w:left="0" w:right="0" w:firstLine="0"/>
      <w:jc w:val="both"/>
      <w:outlineLvl w:val="9"/>
    </w:pPr>
    <w:rPr>
      <w:rFonts w:ascii="맑은 고딕" w:cs="맑은 고딕" w:hAnsi="맑은 고딕" w:eastAsia="맑은 고딕"/>
      <w:b w:val="0"/>
      <w:bCs w:val="0"/>
      <w:i w:val="0"/>
      <w:iCs w:val="0"/>
      <w:caps w:val="0"/>
      <w:smallCaps w:val="0"/>
      <w:strike w:val="0"/>
      <w:dstrike w:val="0"/>
      <w:outline w:val="0"/>
      <w:color w:val="000000"/>
      <w:spacing w:val="0"/>
      <w:kern w:val="2"/>
      <w:position w:val="0"/>
      <w:sz w:val="20"/>
      <w:szCs w:val="20"/>
      <w:u w:val="none" w:color="000000"/>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image" Target="media/image5.jpeg"/><Relationship Id="rId11" Type="http://schemas.openxmlformats.org/officeDocument/2006/relationships/image" Target="media/image6.jpeg"/><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테마">
  <a:themeElements>
    <a:clrScheme name="Office 테마">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테마">
      <a:majorFont>
        <a:latin typeface="Helvetica Neue"/>
        <a:ea typeface="Helvetica Neue"/>
        <a:cs typeface="Helvetica Neue"/>
      </a:majorFont>
      <a:minorFont>
        <a:latin typeface="Helvetica Neue"/>
        <a:ea typeface="Helvetica Neue"/>
        <a:cs typeface="Helvetica Neue"/>
      </a:minorFont>
    </a:fontScheme>
    <a:fmtScheme name="Office 테마">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맑은 고딕"/>
            <a:ea typeface="맑은 고딕"/>
            <a:cs typeface="맑은 고딕"/>
            <a:sym typeface="맑은 고딕"/>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맑은 고딕"/>
            <a:ea typeface="맑은 고딕"/>
            <a:cs typeface="맑은 고딕"/>
            <a:sym typeface="맑은 고딕"/>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