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Ind w:w="675" w:type="dxa"/>
        <w:tblLayout w:type="fixed"/>
        <w:tblLook w:val="04A0" w:firstRow="1" w:lastRow="0" w:firstColumn="1" w:lastColumn="0" w:noHBand="0" w:noVBand="1"/>
      </w:tblPr>
      <w:tblGrid>
        <w:gridCol w:w="2268"/>
        <w:gridCol w:w="3544"/>
        <w:gridCol w:w="3544"/>
      </w:tblGrid>
      <w:tr w:rsidR="005628BC" w:rsidTr="00D94AE5">
        <w:trPr>
          <w:trHeight w:val="768"/>
        </w:trPr>
        <w:tc>
          <w:tcPr>
            <w:tcW w:w="2268"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94AE5">
            <w:pPr>
              <w:ind w:leftChars="88" w:left="176" w:firstLineChars="232" w:firstLine="742"/>
              <w:jc w:val="center"/>
              <w:rPr>
                <w:rFonts w:hint="eastAsia"/>
                <w:sz w:val="32"/>
              </w:rPr>
            </w:pPr>
            <w:bookmarkStart w:id="0" w:name="_GoBack"/>
            <w:bookmarkEnd w:id="0"/>
          </w:p>
          <w:p w:rsidR="00830FFA" w:rsidRDefault="00D94AE5" w:rsidP="00D94AE5">
            <w:pPr>
              <w:ind w:leftChars="88" w:left="176" w:firstLineChars="232" w:firstLine="464"/>
              <w:jc w:val="center"/>
            </w:pPr>
            <w:r>
              <w:rPr>
                <w:noProof/>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191770</wp:posOffset>
                  </wp:positionV>
                  <wp:extent cx="1438275" cy="840740"/>
                  <wp:effectExtent l="0" t="0" r="9525" b="0"/>
                  <wp:wrapTight wrapText="bothSides">
                    <wp:wrapPolygon edited="0">
                      <wp:start x="0" y="0"/>
                      <wp:lineTo x="0" y="21045"/>
                      <wp:lineTo x="21457" y="21045"/>
                      <wp:lineTo x="21457"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840740"/>
                          </a:xfrm>
                          <a:prstGeom prst="rect">
                            <a:avLst/>
                          </a:prstGeom>
                        </pic:spPr>
                      </pic:pic>
                    </a:graphicData>
                  </a:graphic>
                </wp:anchor>
              </w:drawing>
            </w:r>
          </w:p>
        </w:tc>
        <w:tc>
          <w:tcPr>
            <w:tcW w:w="7088"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94AE5">
        <w:trPr>
          <w:trHeight w:val="381"/>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EB6E1F" w:rsidP="00EB6E1F">
            <w:pPr>
              <w:rPr>
                <w:rFonts w:ascii="Times New Roman" w:hAnsi="Times New Roman" w:cs="Times New Roman"/>
                <w:sz w:val="26"/>
                <w:szCs w:val="26"/>
              </w:rPr>
            </w:pPr>
            <w:r>
              <w:rPr>
                <w:rFonts w:ascii="Times New Roman" w:hAnsi="Times New Roman" w:cs="Times New Roman" w:hint="eastAsia"/>
                <w:sz w:val="26"/>
                <w:szCs w:val="26"/>
              </w:rPr>
              <w:t>May</w:t>
            </w:r>
            <w:r w:rsidR="009F545F">
              <w:rPr>
                <w:rFonts w:ascii="Times New Roman" w:hAnsi="Times New Roman" w:cs="Times New Roman" w:hint="eastAsia"/>
                <w:sz w:val="26"/>
                <w:szCs w:val="26"/>
              </w:rPr>
              <w:t xml:space="preserve"> 27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790963">
        <w:trPr>
          <w:trHeight w:val="978"/>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C06419">
              <w:rPr>
                <w:rFonts w:ascii="Times New Roman" w:hAnsi="Times New Roman" w:cs="Times New Roman" w:hint="eastAsia"/>
                <w:sz w:val="26"/>
                <w:szCs w:val="26"/>
              </w:rPr>
              <w:t>2</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5628BC" w:rsidRDefault="00A31DD5" w:rsidP="00F76B00">
            <w:pPr>
              <w:rPr>
                <w:rFonts w:ascii="Times New Roman" w:hAnsi="Times New Roman" w:cs="Times New Roman"/>
                <w:sz w:val="26"/>
                <w:szCs w:val="26"/>
              </w:rPr>
            </w:pPr>
            <w:r>
              <w:rPr>
                <w:rFonts w:ascii="Times New Roman" w:hAnsi="Times New Roman" w:cs="Times New Roman" w:hint="eastAsia"/>
                <w:sz w:val="26"/>
                <w:szCs w:val="26"/>
              </w:rPr>
              <w:t xml:space="preserve">Ms </w:t>
            </w:r>
            <w:r w:rsidR="003E7517">
              <w:rPr>
                <w:rFonts w:ascii="Times New Roman" w:hAnsi="Times New Roman" w:cs="Times New Roman" w:hint="eastAsia"/>
                <w:sz w:val="26"/>
                <w:szCs w:val="26"/>
              </w:rPr>
              <w:t>Heesun Kim</w:t>
            </w:r>
          </w:p>
          <w:p w:rsidR="00385140" w:rsidRPr="00930B76" w:rsidRDefault="00385140" w:rsidP="009F545F">
            <w:pPr>
              <w:rPr>
                <w:rFonts w:ascii="Times New Roman" w:hAnsi="Times New Roman" w:cs="Times New Roman"/>
                <w:sz w:val="26"/>
                <w:szCs w:val="26"/>
              </w:rPr>
            </w:pPr>
            <w:r>
              <w:rPr>
                <w:rFonts w:ascii="Times New Roman" w:hAnsi="Times New Roman" w:cs="Times New Roman" w:hint="eastAsia"/>
                <w:sz w:val="26"/>
                <w:szCs w:val="26"/>
              </w:rPr>
              <w:t xml:space="preserve">Ms </w:t>
            </w:r>
            <w:r w:rsidR="009F545F">
              <w:rPr>
                <w:rFonts w:ascii="Times New Roman" w:hAnsi="Times New Roman" w:cs="Times New Roman" w:hint="eastAsia"/>
                <w:sz w:val="26"/>
                <w:szCs w:val="26"/>
              </w:rPr>
              <w:t>Sungyeon Kim</w:t>
            </w:r>
          </w:p>
        </w:tc>
      </w:tr>
      <w:tr w:rsidR="005628BC" w:rsidRPr="00804BF2" w:rsidTr="00790963">
        <w:trPr>
          <w:trHeight w:val="992"/>
        </w:trPr>
        <w:tc>
          <w:tcPr>
            <w:tcW w:w="2268" w:type="dxa"/>
            <w:vMerge/>
            <w:tcBorders>
              <w:left w:val="single" w:sz="4" w:space="0" w:color="FFFFFF" w:themeColor="background1"/>
              <w:bottom w:val="single" w:sz="8" w:space="0" w:color="auto"/>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172B77"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50291C">
              <w:rPr>
                <w:rFonts w:ascii="Times New Roman" w:hAnsi="Times New Roman" w:cs="Times New Roman" w:hint="eastAsia"/>
                <w:sz w:val="26"/>
                <w:szCs w:val="26"/>
              </w:rPr>
              <w:t>87</w:t>
            </w:r>
          </w:p>
          <w:p w:rsidR="003E7517" w:rsidRPr="00385140" w:rsidRDefault="003E7517" w:rsidP="00F76B00">
            <w:pPr>
              <w:rPr>
                <w:rFonts w:ascii="Times New Roman" w:hAnsi="Times New Roman" w:cs="Times New Roman"/>
                <w:sz w:val="26"/>
                <w:szCs w:val="26"/>
              </w:rPr>
            </w:pPr>
            <w:r w:rsidRPr="00385140">
              <w:rPr>
                <w:rFonts w:ascii="Times New Roman" w:hAnsi="Times New Roman" w:cs="Times New Roman" w:hint="eastAsia"/>
                <w:sz w:val="26"/>
                <w:szCs w:val="26"/>
              </w:rPr>
              <w:t>010-8287-</w:t>
            </w:r>
            <w:r w:rsidR="005940A7">
              <w:rPr>
                <w:rFonts w:ascii="Times New Roman" w:hAnsi="Times New Roman" w:cs="Times New Roman" w:hint="eastAsia"/>
                <w:sz w:val="26"/>
                <w:szCs w:val="26"/>
              </w:rPr>
              <w:t>1747</w:t>
            </w:r>
          </w:p>
          <w:p w:rsidR="00385140" w:rsidRPr="00385140" w:rsidRDefault="009F545F" w:rsidP="00F76B00">
            <w:pPr>
              <w:rPr>
                <w:rFonts w:ascii="Times New Roman" w:hAnsi="Times New Roman" w:cs="Times New Roman"/>
                <w:sz w:val="26"/>
                <w:szCs w:val="26"/>
              </w:rPr>
            </w:pPr>
            <w:r>
              <w:rPr>
                <w:rStyle w:val="baec5a81-e4d6-4674-97f3-e9220f0136c1"/>
                <w:rFonts w:ascii="Times New Roman" w:hAnsi="Times New Roman" w:cs="Times New Roman"/>
                <w:sz w:val="26"/>
                <w:szCs w:val="26"/>
                <w:bdr w:val="none" w:sz="0" w:space="0" w:color="auto" w:frame="1"/>
              </w:rPr>
              <w:t>010-</w:t>
            </w:r>
            <w:r>
              <w:rPr>
                <w:rStyle w:val="baec5a81-e4d6-4674-97f3-e9220f0136c1"/>
                <w:rFonts w:ascii="Times New Roman" w:hAnsi="Times New Roman" w:cs="Times New Roman" w:hint="eastAsia"/>
                <w:sz w:val="26"/>
                <w:szCs w:val="26"/>
                <w:bdr w:val="none" w:sz="0" w:space="0" w:color="auto" w:frame="1"/>
              </w:rPr>
              <w:t>8867</w:t>
            </w:r>
            <w:r>
              <w:rPr>
                <w:rStyle w:val="baec5a81-e4d6-4674-97f3-e9220f0136c1"/>
                <w:rFonts w:ascii="Times New Roman" w:hAnsi="Times New Roman" w:cs="Times New Roman"/>
                <w:sz w:val="26"/>
                <w:szCs w:val="26"/>
                <w:bdr w:val="none" w:sz="0" w:space="0" w:color="auto" w:frame="1"/>
              </w:rPr>
              <w:t>-</w:t>
            </w:r>
            <w:r w:rsidR="00385140" w:rsidRPr="00385140">
              <w:rPr>
                <w:rStyle w:val="baec5a81-e4d6-4674-97f3-e9220f0136c1"/>
                <w:rFonts w:ascii="Times New Roman" w:hAnsi="Times New Roman" w:cs="Times New Roman"/>
                <w:sz w:val="26"/>
                <w:szCs w:val="26"/>
                <w:bdr w:val="none" w:sz="0" w:space="0" w:color="auto" w:frame="1"/>
              </w:rPr>
              <w:t>0</w:t>
            </w:r>
            <w:r>
              <w:rPr>
                <w:rStyle w:val="baec5a81-e4d6-4674-97f3-e9220f0136c1"/>
                <w:rFonts w:ascii="Times New Roman" w:hAnsi="Times New Roman" w:cs="Times New Roman" w:hint="eastAsia"/>
                <w:sz w:val="26"/>
                <w:szCs w:val="26"/>
                <w:bdr w:val="none" w:sz="0" w:space="0" w:color="auto" w:frame="1"/>
              </w:rPr>
              <w:t>767</w:t>
            </w: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A14D1C" w:rsidP="00F76B00">
            <w:pPr>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Pr="00AE539A" w:rsidRDefault="00F82EF0">
      <w:pPr>
        <w:rPr>
          <w:sz w:val="10"/>
          <w:szCs w:val="10"/>
        </w:rPr>
      </w:pPr>
    </w:p>
    <w:p w:rsidR="00172B77" w:rsidRDefault="00C77E9C">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-3810</wp:posOffset>
                </wp:positionV>
                <wp:extent cx="6038850" cy="1104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04900"/>
                        </a:xfrm>
                        <a:prstGeom prst="rect">
                          <a:avLst/>
                        </a:prstGeom>
                        <a:solidFill>
                          <a:srgbClr val="FFFFFF"/>
                        </a:solidFill>
                        <a:ln w="19050">
                          <a:solidFill>
                            <a:schemeClr val="tx1"/>
                          </a:solidFill>
                          <a:miter lim="800000"/>
                          <a:headEnd/>
                          <a:tailEnd/>
                        </a:ln>
                      </wps:spPr>
                      <wps:txbx>
                        <w:txbxContent>
                          <w:p w:rsidR="005940A7" w:rsidRDefault="005940A7" w:rsidP="00C77E9C">
                            <w:pPr>
                              <w:spacing w:before="120" w:afterLines="50" w:after="120"/>
                              <w:jc w:val="center"/>
                              <w:rPr>
                                <w:rFonts w:ascii="Verdana" w:hAnsi="Verdana" w:cs="Times New Roman"/>
                                <w:b/>
                                <w:sz w:val="32"/>
                                <w:szCs w:val="32"/>
                              </w:rPr>
                            </w:pPr>
                            <w:r w:rsidRPr="005940A7">
                              <w:rPr>
                                <w:rFonts w:ascii="Verdana" w:hAnsi="Verdana" w:cs="Times New Roman"/>
                                <w:b/>
                                <w:sz w:val="32"/>
                                <w:szCs w:val="32"/>
                              </w:rPr>
                              <w:t xml:space="preserve">The Asan Institute Hosts </w:t>
                            </w:r>
                            <w:r w:rsidR="00EB6E1F" w:rsidRPr="005940A7">
                              <w:rPr>
                                <w:rFonts w:ascii="Verdana" w:hAnsi="Verdana" w:cs="Times New Roman"/>
                                <w:b/>
                                <w:sz w:val="32"/>
                                <w:szCs w:val="32"/>
                              </w:rPr>
                              <w:t xml:space="preserve">Roundtable with </w:t>
                            </w:r>
                          </w:p>
                          <w:p w:rsidR="00EB6E1F" w:rsidRPr="005940A7" w:rsidRDefault="005940A7" w:rsidP="00C77E9C">
                            <w:pPr>
                              <w:spacing w:before="120" w:afterLines="50" w:after="120"/>
                              <w:jc w:val="center"/>
                              <w:rPr>
                                <w:rFonts w:ascii="Verdana" w:hAnsi="Verdana" w:cs="Times New Roman"/>
                                <w:b/>
                                <w:sz w:val="32"/>
                                <w:szCs w:val="32"/>
                              </w:rPr>
                            </w:pPr>
                            <w:r w:rsidRPr="005940A7">
                              <w:rPr>
                                <w:rFonts w:ascii="Verdana" w:hAnsi="Verdana" w:cs="Times New Roman"/>
                                <w:b/>
                                <w:sz w:val="32"/>
                                <w:szCs w:val="32"/>
                              </w:rPr>
                              <w:t xml:space="preserve">H.E. </w:t>
                            </w:r>
                            <w:r w:rsidR="009F545F" w:rsidRPr="005940A7">
                              <w:rPr>
                                <w:rFonts w:ascii="Verdana" w:hAnsi="Verdana" w:cs="Times New Roman"/>
                                <w:b/>
                                <w:sz w:val="32"/>
                                <w:szCs w:val="32"/>
                              </w:rPr>
                              <w:t>Salam Fayyad</w:t>
                            </w:r>
                            <w:r w:rsidR="00EB6E1F" w:rsidRPr="005940A7">
                              <w:rPr>
                                <w:rFonts w:ascii="Verdana" w:hAnsi="Verdana" w:cs="Times New Roman"/>
                                <w:b/>
                                <w:sz w:val="32"/>
                                <w:szCs w:val="32"/>
                              </w:rPr>
                              <w:t xml:space="preserve">, </w:t>
                            </w:r>
                          </w:p>
                          <w:p w:rsidR="00930B76" w:rsidRPr="005940A7" w:rsidRDefault="005940A7" w:rsidP="00C77E9C">
                            <w:pPr>
                              <w:pStyle w:val="a7"/>
                              <w:spacing w:beforeLines="50" w:before="120" w:afterLines="50" w:after="120"/>
                              <w:ind w:leftChars="0" w:left="760"/>
                              <w:jc w:val="center"/>
                              <w:rPr>
                                <w:rFonts w:ascii="Verdana" w:hAnsi="Verdana"/>
                                <w:b/>
                                <w:sz w:val="32"/>
                                <w:szCs w:val="34"/>
                              </w:rPr>
                            </w:pPr>
                            <w:r w:rsidRPr="005940A7">
                              <w:rPr>
                                <w:rFonts w:ascii="Verdana" w:eastAsia="Arial Unicode MS" w:hAnsi="Verdana" w:cs="Times New Roman"/>
                                <w:sz w:val="28"/>
                                <w:szCs w:val="28"/>
                              </w:rPr>
                              <w:t xml:space="preserve">- </w:t>
                            </w:r>
                            <w:r w:rsidR="009F545F" w:rsidRPr="005940A7">
                              <w:rPr>
                                <w:rFonts w:ascii="Verdana" w:eastAsia="Arial Unicode MS" w:hAnsi="Verdana" w:cs="Times New Roman"/>
                                <w:sz w:val="28"/>
                                <w:szCs w:val="28"/>
                              </w:rPr>
                              <w:t>3 P.M.</w:t>
                            </w:r>
                            <w:r w:rsidR="003E7517" w:rsidRPr="005940A7">
                              <w:rPr>
                                <w:rFonts w:ascii="Verdana" w:eastAsia="Arial Unicode MS" w:hAnsi="Verdana" w:cs="Times New Roman"/>
                                <w:sz w:val="28"/>
                                <w:szCs w:val="28"/>
                              </w:rPr>
                              <w:t xml:space="preserve"> on Friday, </w:t>
                            </w:r>
                            <w:r w:rsidR="00EB6E1F" w:rsidRPr="005940A7">
                              <w:rPr>
                                <w:rFonts w:ascii="Verdana" w:eastAsia="Arial Unicode MS" w:hAnsi="Verdana" w:cs="Times New Roman"/>
                                <w:sz w:val="28"/>
                                <w:szCs w:val="28"/>
                              </w:rPr>
                              <w:t>May 30</w:t>
                            </w:r>
                            <w:r w:rsidR="003E7517" w:rsidRPr="005940A7">
                              <w:rPr>
                                <w:rFonts w:ascii="Verdana" w:eastAsia="Arial Unicode MS" w:hAnsi="Verdana" w:cs="Times New Roman"/>
                                <w:sz w:val="28"/>
                                <w:szCs w:val="28"/>
                              </w:rPr>
                              <w:t xml:space="preserve"> at </w:t>
                            </w:r>
                            <w:r w:rsidRPr="005940A7">
                              <w:rPr>
                                <w:rFonts w:ascii="Verdana" w:eastAsia="Arial Unicode MS" w:hAnsi="Verdana" w:cs="Times New Roman"/>
                                <w:sz w:val="28"/>
                                <w:szCs w:val="28"/>
                              </w:rPr>
                              <w:t>t</w:t>
                            </w:r>
                            <w:r w:rsidR="003E7517" w:rsidRPr="005940A7">
                              <w:rPr>
                                <w:rFonts w:ascii="Verdana" w:eastAsia="Arial Unicode MS" w:hAnsi="Verdana" w:cs="Times New Roman"/>
                                <w:sz w:val="28"/>
                                <w:szCs w:val="28"/>
                              </w:rPr>
                              <w:t xml:space="preserve">he </w:t>
                            </w:r>
                            <w:r w:rsidRPr="005940A7">
                              <w:rPr>
                                <w:rFonts w:ascii="Verdana" w:eastAsia="Arial Unicode MS" w:hAnsi="Verdana" w:cs="Times New Roman"/>
                                <w:sz w:val="28"/>
                                <w:szCs w:val="28"/>
                              </w:rPr>
                              <w:t>I</w:t>
                            </w:r>
                            <w:r w:rsidR="003E7517" w:rsidRPr="005940A7">
                              <w:rPr>
                                <w:rFonts w:ascii="Verdana" w:eastAsia="Arial Unicode MS" w:hAnsi="Verdana" w:cs="Times New Roman"/>
                                <w:sz w:val="28"/>
                                <w:szCs w:val="28"/>
                              </w:rPr>
                              <w:t>nstitute</w:t>
                            </w:r>
                            <w:r w:rsidR="00EB6E1F" w:rsidRPr="005940A7">
                              <w:rPr>
                                <w:rFonts w:ascii="Verdana" w:eastAsia="Arial Unicode MS" w:hAnsi="Verdana" w:cs="Times New Roman"/>
                                <w:sz w:val="28"/>
                                <w:szCs w:val="28"/>
                              </w:rPr>
                              <w:t xml:space="preserve"> </w:t>
                            </w:r>
                            <w:r w:rsidR="003E7517" w:rsidRPr="005940A7">
                              <w:rPr>
                                <w:rFonts w:ascii="Verdana" w:eastAsia="Arial Unicode MS" w:hAnsi="Verdana"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3pt;width:47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" strokecolor="black [3213]" strokeweight="1.5pt">
                <v:textbox>
                  <w:txbxContent>
                    <w:p w:rsidR="005940A7" w:rsidRDefault="005940A7" w:rsidP="00C77E9C">
                      <w:pPr>
                        <w:spacing w:before="120" w:afterLines="50" w:after="120"/>
                        <w:jc w:val="center"/>
                        <w:rPr>
                          <w:rFonts w:ascii="Verdana" w:hAnsi="Verdana" w:cs="Times New Roman"/>
                          <w:b/>
                          <w:sz w:val="32"/>
                          <w:szCs w:val="32"/>
                        </w:rPr>
                      </w:pPr>
                      <w:r w:rsidRPr="005940A7">
                        <w:rPr>
                          <w:rFonts w:ascii="Verdana" w:hAnsi="Verdana" w:cs="Times New Roman"/>
                          <w:b/>
                          <w:sz w:val="32"/>
                          <w:szCs w:val="32"/>
                        </w:rPr>
                        <w:t xml:space="preserve">The Asan Institute Hosts </w:t>
                      </w:r>
                      <w:r w:rsidR="00EB6E1F" w:rsidRPr="005940A7">
                        <w:rPr>
                          <w:rFonts w:ascii="Verdana" w:hAnsi="Verdana" w:cs="Times New Roman"/>
                          <w:b/>
                          <w:sz w:val="32"/>
                          <w:szCs w:val="32"/>
                        </w:rPr>
                        <w:t xml:space="preserve">Roundtable with </w:t>
                      </w:r>
                    </w:p>
                    <w:p w:rsidR="00EB6E1F" w:rsidRPr="005940A7" w:rsidRDefault="005940A7" w:rsidP="00C77E9C">
                      <w:pPr>
                        <w:spacing w:before="120" w:afterLines="50" w:after="120"/>
                        <w:jc w:val="center"/>
                        <w:rPr>
                          <w:rFonts w:ascii="Verdana" w:hAnsi="Verdana" w:cs="Times New Roman"/>
                          <w:b/>
                          <w:sz w:val="32"/>
                          <w:szCs w:val="32"/>
                        </w:rPr>
                      </w:pPr>
                      <w:r w:rsidRPr="005940A7">
                        <w:rPr>
                          <w:rFonts w:ascii="Verdana" w:hAnsi="Verdana" w:cs="Times New Roman"/>
                          <w:b/>
                          <w:sz w:val="32"/>
                          <w:szCs w:val="32"/>
                        </w:rPr>
                        <w:t xml:space="preserve">H.E. </w:t>
                      </w:r>
                      <w:r w:rsidR="009F545F" w:rsidRPr="005940A7">
                        <w:rPr>
                          <w:rFonts w:ascii="Verdana" w:hAnsi="Verdana" w:cs="Times New Roman"/>
                          <w:b/>
                          <w:sz w:val="32"/>
                          <w:szCs w:val="32"/>
                        </w:rPr>
                        <w:t>Salam Fayyad</w:t>
                      </w:r>
                      <w:r w:rsidR="00EB6E1F" w:rsidRPr="005940A7">
                        <w:rPr>
                          <w:rFonts w:ascii="Verdana" w:hAnsi="Verdana" w:cs="Times New Roman"/>
                          <w:b/>
                          <w:sz w:val="32"/>
                          <w:szCs w:val="32"/>
                        </w:rPr>
                        <w:t xml:space="preserve">, </w:t>
                      </w:r>
                    </w:p>
                    <w:p w:rsidR="00930B76" w:rsidRPr="005940A7" w:rsidRDefault="005940A7" w:rsidP="00C77E9C">
                      <w:pPr>
                        <w:pStyle w:val="a7"/>
                        <w:spacing w:beforeLines="50" w:before="120" w:afterLines="50" w:after="120"/>
                        <w:ind w:leftChars="0" w:left="760"/>
                        <w:jc w:val="center"/>
                        <w:rPr>
                          <w:rFonts w:ascii="Verdana" w:hAnsi="Verdana"/>
                          <w:b/>
                          <w:sz w:val="32"/>
                          <w:szCs w:val="34"/>
                        </w:rPr>
                      </w:pPr>
                      <w:r w:rsidRPr="005940A7">
                        <w:rPr>
                          <w:rFonts w:ascii="Verdana" w:eastAsia="Arial Unicode MS" w:hAnsi="Verdana" w:cs="Times New Roman"/>
                          <w:sz w:val="28"/>
                          <w:szCs w:val="28"/>
                        </w:rPr>
                        <w:t xml:space="preserve">- </w:t>
                      </w:r>
                      <w:r w:rsidR="009F545F" w:rsidRPr="005940A7">
                        <w:rPr>
                          <w:rFonts w:ascii="Verdana" w:eastAsia="Arial Unicode MS" w:hAnsi="Verdana" w:cs="Times New Roman"/>
                          <w:sz w:val="28"/>
                          <w:szCs w:val="28"/>
                        </w:rPr>
                        <w:t>3 P.M.</w:t>
                      </w:r>
                      <w:r w:rsidR="003E7517" w:rsidRPr="005940A7">
                        <w:rPr>
                          <w:rFonts w:ascii="Verdana" w:eastAsia="Arial Unicode MS" w:hAnsi="Verdana" w:cs="Times New Roman"/>
                          <w:sz w:val="28"/>
                          <w:szCs w:val="28"/>
                        </w:rPr>
                        <w:t xml:space="preserve"> on Friday, </w:t>
                      </w:r>
                      <w:r w:rsidR="00EB6E1F" w:rsidRPr="005940A7">
                        <w:rPr>
                          <w:rFonts w:ascii="Verdana" w:eastAsia="Arial Unicode MS" w:hAnsi="Verdana" w:cs="Times New Roman"/>
                          <w:sz w:val="28"/>
                          <w:szCs w:val="28"/>
                        </w:rPr>
                        <w:t>May 30</w:t>
                      </w:r>
                      <w:r w:rsidR="003E7517" w:rsidRPr="005940A7">
                        <w:rPr>
                          <w:rFonts w:ascii="Verdana" w:eastAsia="Arial Unicode MS" w:hAnsi="Verdana" w:cs="Times New Roman"/>
                          <w:sz w:val="28"/>
                          <w:szCs w:val="28"/>
                        </w:rPr>
                        <w:t xml:space="preserve"> at </w:t>
                      </w:r>
                      <w:r w:rsidRPr="005940A7">
                        <w:rPr>
                          <w:rFonts w:ascii="Verdana" w:eastAsia="Arial Unicode MS" w:hAnsi="Verdana" w:cs="Times New Roman"/>
                          <w:sz w:val="28"/>
                          <w:szCs w:val="28"/>
                        </w:rPr>
                        <w:t>t</w:t>
                      </w:r>
                      <w:r w:rsidR="003E7517" w:rsidRPr="005940A7">
                        <w:rPr>
                          <w:rFonts w:ascii="Verdana" w:eastAsia="Arial Unicode MS" w:hAnsi="Verdana" w:cs="Times New Roman"/>
                          <w:sz w:val="28"/>
                          <w:szCs w:val="28"/>
                        </w:rPr>
                        <w:t xml:space="preserve">he </w:t>
                      </w:r>
                      <w:r w:rsidRPr="005940A7">
                        <w:rPr>
                          <w:rFonts w:ascii="Verdana" w:eastAsia="Arial Unicode MS" w:hAnsi="Verdana" w:cs="Times New Roman"/>
                          <w:sz w:val="28"/>
                          <w:szCs w:val="28"/>
                        </w:rPr>
                        <w:t>I</w:t>
                      </w:r>
                      <w:r w:rsidR="003E7517" w:rsidRPr="005940A7">
                        <w:rPr>
                          <w:rFonts w:ascii="Verdana" w:eastAsia="Arial Unicode MS" w:hAnsi="Verdana" w:cs="Times New Roman"/>
                          <w:sz w:val="28"/>
                          <w:szCs w:val="28"/>
                        </w:rPr>
                        <w:t>nstitute</w:t>
                      </w:r>
                      <w:r w:rsidR="00EB6E1F" w:rsidRPr="005940A7">
                        <w:rPr>
                          <w:rFonts w:ascii="Verdana" w:eastAsia="Arial Unicode MS" w:hAnsi="Verdana" w:cs="Times New Roman"/>
                          <w:sz w:val="28"/>
                          <w:szCs w:val="28"/>
                        </w:rPr>
                        <w:t xml:space="preserve"> </w:t>
                      </w:r>
                      <w:r w:rsidR="003E7517" w:rsidRPr="005940A7">
                        <w:rPr>
                          <w:rFonts w:ascii="Verdana" w:eastAsia="Arial Unicode MS" w:hAnsi="Verdana" w:cs="Times New Roman"/>
                          <w:sz w:val="28"/>
                          <w:szCs w:val="28"/>
                        </w:rPr>
                        <w:t>-</w:t>
                      </w:r>
                    </w:p>
                  </w:txbxContent>
                </v:textbox>
              </v:shape>
            </w:pict>
          </mc:Fallback>
        </mc:AlternateContent>
      </w:r>
    </w:p>
    <w:p w:rsidR="00172B77" w:rsidRDefault="00172B77"/>
    <w:p w:rsidR="0050291C" w:rsidRDefault="0050291C"/>
    <w:p w:rsidR="00172B77" w:rsidRDefault="00172B77"/>
    <w:p w:rsidR="00AE539A" w:rsidRDefault="00AE539A" w:rsidP="00AE539A">
      <w:pPr>
        <w:pStyle w:val="ab"/>
        <w:shd w:val="clear" w:color="auto" w:fill="FFFFFF"/>
        <w:tabs>
          <w:tab w:val="left" w:pos="1134"/>
        </w:tabs>
        <w:spacing w:before="0" w:beforeAutospacing="0" w:after="0" w:afterAutospacing="0" w:line="272" w:lineRule="atLeast"/>
        <w:ind w:rightChars="271" w:right="542"/>
        <w:rPr>
          <w:rFonts w:asciiTheme="minorHAnsi" w:eastAsiaTheme="minorEastAsia" w:hAnsiTheme="minorHAnsi" w:cstheme="minorBidi"/>
          <w:kern w:val="2"/>
          <w:sz w:val="20"/>
          <w:szCs w:val="22"/>
        </w:rPr>
      </w:pPr>
    </w:p>
    <w:p w:rsidR="00AE539A" w:rsidRDefault="00AE539A" w:rsidP="00AE539A">
      <w:pPr>
        <w:pStyle w:val="ab"/>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p>
    <w:p w:rsidR="009F545F" w:rsidRDefault="00AE539A" w:rsidP="00AE539A">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AE539A">
        <w:rPr>
          <w:rFonts w:ascii="Times New Roman" w:hAnsi="Times New Roman" w:cs="Times New Roman"/>
          <w:sz w:val="28"/>
          <w:bdr w:val="none" w:sz="0" w:space="0" w:color="auto" w:frame="1"/>
        </w:rPr>
        <w:t>The Asan Institu</w:t>
      </w:r>
      <w:r w:rsidR="005940A7">
        <w:rPr>
          <w:rFonts w:ascii="Times New Roman" w:hAnsi="Times New Roman" w:cs="Times New Roman"/>
          <w:sz w:val="28"/>
          <w:bdr w:val="none" w:sz="0" w:space="0" w:color="auto" w:frame="1"/>
        </w:rPr>
        <w:t>te for Policy Studies will host</w:t>
      </w:r>
      <w:r w:rsidR="005940A7">
        <w:rPr>
          <w:rFonts w:ascii="Times New Roman" w:hAnsi="Times New Roman" w:cs="Times New Roman" w:hint="eastAsia"/>
          <w:sz w:val="28"/>
          <w:bdr w:val="none" w:sz="0" w:space="0" w:color="auto" w:frame="1"/>
        </w:rPr>
        <w:t xml:space="preserve"> a </w:t>
      </w:r>
      <w:r w:rsidRPr="00AE539A">
        <w:rPr>
          <w:rFonts w:ascii="Times New Roman" w:hAnsi="Times New Roman" w:cs="Times New Roman"/>
          <w:sz w:val="28"/>
          <w:bdr w:val="none" w:sz="0" w:space="0" w:color="auto" w:frame="1"/>
        </w:rPr>
        <w:t xml:space="preserve">Roundtable </w:t>
      </w:r>
      <w:r w:rsidR="005940A7">
        <w:rPr>
          <w:rFonts w:ascii="Times New Roman" w:hAnsi="Times New Roman" w:cs="Times New Roman" w:hint="eastAsia"/>
          <w:sz w:val="28"/>
          <w:bdr w:val="none" w:sz="0" w:space="0" w:color="auto" w:frame="1"/>
        </w:rPr>
        <w:t xml:space="preserve">with </w:t>
      </w:r>
      <w:r w:rsidR="005940A7">
        <w:rPr>
          <w:rFonts w:ascii="Times New Roman" w:hAnsi="Times New Roman" w:cs="Times New Roman"/>
          <w:sz w:val="28"/>
          <w:bdr w:val="none" w:sz="0" w:space="0" w:color="auto" w:frame="1"/>
        </w:rPr>
        <w:t xml:space="preserve">H.E. Salam Fayyad, the </w:t>
      </w:r>
      <w:r w:rsidR="005940A7">
        <w:rPr>
          <w:rFonts w:ascii="Times New Roman" w:hAnsi="Times New Roman" w:cs="Times New Roman" w:hint="eastAsia"/>
          <w:sz w:val="28"/>
          <w:bdr w:val="none" w:sz="0" w:space="0" w:color="auto" w:frame="1"/>
        </w:rPr>
        <w:t>f</w:t>
      </w:r>
      <w:r w:rsidRPr="00AE539A">
        <w:rPr>
          <w:rFonts w:ascii="Times New Roman" w:hAnsi="Times New Roman" w:cs="Times New Roman"/>
          <w:sz w:val="28"/>
          <w:bdr w:val="none" w:sz="0" w:space="0" w:color="auto" w:frame="1"/>
        </w:rPr>
        <w:t>ormer Prime Minister of Palestine at 3 P.M. on Friday, May 30 in the conference room (2F) at the Institute.</w:t>
      </w:r>
    </w:p>
    <w:p w:rsidR="00AE539A" w:rsidRPr="00AE539A" w:rsidRDefault="00AE539A" w:rsidP="00AE539A">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sz w:val="10"/>
          <w:szCs w:val="10"/>
          <w:bdr w:val="none" w:sz="0" w:space="0" w:color="auto" w:frame="1"/>
        </w:rPr>
      </w:pPr>
    </w:p>
    <w:p w:rsidR="00AE539A" w:rsidRDefault="00AE539A" w:rsidP="00AE539A">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AE539A">
        <w:rPr>
          <w:rFonts w:ascii="Times New Roman" w:hAnsi="Times New Roman" w:cs="Times New Roman"/>
          <w:sz w:val="28"/>
          <w:bdr w:val="none" w:sz="0" w:space="0" w:color="auto" w:frame="1"/>
        </w:rPr>
        <w:t>Minister Fayyad will deliver a lecture, titled “The Future of Nation-building in Palestine.”</w:t>
      </w:r>
    </w:p>
    <w:p w:rsidR="00AE539A" w:rsidRPr="00AE539A" w:rsidRDefault="00AE539A" w:rsidP="00AE539A">
      <w:pPr>
        <w:pStyle w:val="ab"/>
        <w:shd w:val="clear" w:color="auto" w:fill="FFFFFF"/>
        <w:tabs>
          <w:tab w:val="left" w:pos="1134"/>
        </w:tabs>
        <w:spacing w:before="0" w:beforeAutospacing="0" w:after="0" w:afterAutospacing="0" w:line="272" w:lineRule="atLeast"/>
        <w:ind w:rightChars="271" w:right="542"/>
        <w:rPr>
          <w:rFonts w:ascii="Times New Roman" w:hAnsi="Times New Roman" w:cs="Times New Roman"/>
          <w:sz w:val="10"/>
          <w:szCs w:val="10"/>
          <w:bdr w:val="none" w:sz="0" w:space="0" w:color="auto" w:frame="1"/>
        </w:rPr>
      </w:pPr>
    </w:p>
    <w:p w:rsidR="00AE539A" w:rsidRDefault="00AE539A" w:rsidP="00AE539A">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AE539A">
        <w:rPr>
          <w:rFonts w:ascii="Times New Roman" w:hAnsi="Times New Roman" w:cs="Times New Roman"/>
          <w:sz w:val="28"/>
          <w:bdr w:val="none" w:sz="0" w:space="0" w:color="auto" w:frame="1"/>
        </w:rPr>
        <w:t>H.E. Fayyad has been one of the leading proponents of Palestinian statehood and "Fayyadism," the vision of a prosperous Palestine based on sound institutions and rule of law.</w:t>
      </w:r>
    </w:p>
    <w:p w:rsidR="00AE539A" w:rsidRPr="00AE539A" w:rsidRDefault="00AE539A" w:rsidP="00AE539A">
      <w:pPr>
        <w:pStyle w:val="ab"/>
        <w:shd w:val="clear" w:color="auto" w:fill="FFFFFF"/>
        <w:tabs>
          <w:tab w:val="left" w:pos="1134"/>
        </w:tabs>
        <w:spacing w:before="0" w:beforeAutospacing="0" w:after="0" w:afterAutospacing="0" w:line="272" w:lineRule="atLeast"/>
        <w:ind w:rightChars="271" w:right="542"/>
        <w:rPr>
          <w:rFonts w:ascii="Times New Roman" w:hAnsi="Times New Roman" w:cs="Times New Roman"/>
          <w:sz w:val="10"/>
          <w:szCs w:val="10"/>
          <w:bdr w:val="none" w:sz="0" w:space="0" w:color="auto" w:frame="1"/>
        </w:rPr>
      </w:pPr>
    </w:p>
    <w:p w:rsidR="00AE539A" w:rsidRDefault="00AE539A" w:rsidP="00AE539A">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b/>
          <w:bdr w:val="none" w:sz="0" w:space="0" w:color="auto" w:frame="1"/>
        </w:rPr>
      </w:pPr>
      <w:r w:rsidRPr="00AE539A">
        <w:rPr>
          <w:rFonts w:ascii="Times New Roman" w:hAnsi="Times New Roman" w:cs="Times New Roman"/>
          <w:bdr w:val="none" w:sz="0" w:space="0" w:color="auto" w:frame="1"/>
        </w:rPr>
        <w:t xml:space="preserve">* Credentialed members of the press who would like to attend must RSVP to communications@asaninst.org with details including </w:t>
      </w:r>
      <w:r w:rsidRPr="005940A7">
        <w:rPr>
          <w:rFonts w:ascii="Times New Roman" w:hAnsi="Times New Roman" w:cs="Times New Roman"/>
          <w:b/>
          <w:bdr w:val="none" w:sz="0" w:space="0" w:color="auto" w:frame="1"/>
        </w:rPr>
        <w:t>name, aff</w:t>
      </w:r>
      <w:r w:rsidR="005940A7">
        <w:rPr>
          <w:rFonts w:ascii="Times New Roman" w:hAnsi="Times New Roman" w:cs="Times New Roman"/>
          <w:b/>
          <w:bdr w:val="none" w:sz="0" w:space="0" w:color="auto" w:frame="1"/>
        </w:rPr>
        <w:t xml:space="preserve">iliation, and mobile number by </w:t>
      </w:r>
      <w:r w:rsidR="005940A7">
        <w:rPr>
          <w:rFonts w:ascii="Times New Roman" w:hAnsi="Times New Roman" w:cs="Times New Roman" w:hint="eastAsia"/>
          <w:b/>
          <w:bdr w:val="none" w:sz="0" w:space="0" w:color="auto" w:frame="1"/>
        </w:rPr>
        <w:t>12</w:t>
      </w:r>
      <w:r w:rsidRPr="005940A7">
        <w:rPr>
          <w:rFonts w:ascii="Times New Roman" w:hAnsi="Times New Roman" w:cs="Times New Roman"/>
          <w:b/>
          <w:bdr w:val="none" w:sz="0" w:space="0" w:color="auto" w:frame="1"/>
        </w:rPr>
        <w:t xml:space="preserve"> P.M. on </w:t>
      </w:r>
      <w:r w:rsidR="005940A7">
        <w:rPr>
          <w:rFonts w:ascii="Times New Roman" w:hAnsi="Times New Roman" w:cs="Times New Roman" w:hint="eastAsia"/>
          <w:b/>
          <w:bdr w:val="none" w:sz="0" w:space="0" w:color="auto" w:frame="1"/>
        </w:rPr>
        <w:t>Thur</w:t>
      </w:r>
      <w:r w:rsidRPr="005940A7">
        <w:rPr>
          <w:rFonts w:ascii="Times New Roman" w:hAnsi="Times New Roman" w:cs="Times New Roman"/>
          <w:b/>
          <w:bdr w:val="none" w:sz="0" w:space="0" w:color="auto" w:frame="1"/>
        </w:rPr>
        <w:t>sday, May 2</w:t>
      </w:r>
      <w:r w:rsidR="005940A7">
        <w:rPr>
          <w:rFonts w:ascii="Times New Roman" w:hAnsi="Times New Roman" w:cs="Times New Roman" w:hint="eastAsia"/>
          <w:b/>
          <w:bdr w:val="none" w:sz="0" w:space="0" w:color="auto" w:frame="1"/>
        </w:rPr>
        <w:t>9</w:t>
      </w:r>
      <w:r w:rsidRPr="005940A7">
        <w:rPr>
          <w:rFonts w:ascii="Times New Roman" w:hAnsi="Times New Roman" w:cs="Times New Roman"/>
          <w:b/>
          <w:bdr w:val="none" w:sz="0" w:space="0" w:color="auto" w:frame="1"/>
        </w:rPr>
        <w:t>, 2014.</w:t>
      </w:r>
    </w:p>
    <w:p w:rsidR="00864BE9" w:rsidRPr="005940A7" w:rsidRDefault="00864BE9" w:rsidP="00AE539A">
      <w:pPr>
        <w:tabs>
          <w:tab w:val="left" w:pos="1134"/>
        </w:tabs>
        <w:ind w:rightChars="271" w:right="542"/>
        <w:rPr>
          <w:rFonts w:ascii="Times New Roman" w:eastAsia="Arial Unicode MS" w:hAnsi="Times New Roman" w:cs="Times New Roman"/>
          <w:sz w:val="32"/>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322"/>
      </w:tblGrid>
      <w:tr w:rsidR="005F5853" w:rsidTr="0050291C">
        <w:trPr>
          <w:trHeight w:val="1833"/>
        </w:trPr>
        <w:tc>
          <w:tcPr>
            <w:tcW w:w="9322" w:type="dxa"/>
            <w:vAlign w:val="center"/>
          </w:tcPr>
          <w:p w:rsidR="00AE539A" w:rsidRDefault="00AE539A" w:rsidP="00AE539A">
            <w:pPr>
              <w:rPr>
                <w:rFonts w:ascii="Times New Roman" w:hAnsi="Times New Roman" w:cs="Times New Roman"/>
                <w:b/>
                <w:sz w:val="24"/>
                <w:szCs w:val="24"/>
              </w:rPr>
            </w:pPr>
            <w:r>
              <w:rPr>
                <w:rFonts w:ascii="Times New Roman" w:hAnsi="Times New Roman" w:cs="Times New Roman"/>
                <w:b/>
                <w:sz w:val="24"/>
                <w:szCs w:val="24"/>
              </w:rPr>
              <w:t xml:space="preserve">About the Asan Institute for Policy Studies </w:t>
            </w:r>
          </w:p>
          <w:p w:rsidR="005F5853" w:rsidRPr="00553454" w:rsidRDefault="00AE539A" w:rsidP="00AE539A">
            <w:pPr>
              <w:ind w:leftChars="-21" w:left="-42"/>
              <w:rPr>
                <w:rFonts w:ascii="Times New Roman" w:hAnsi="Times New Roman" w:cs="Times New Roman"/>
                <w:sz w:val="24"/>
                <w:szCs w:val="24"/>
              </w:rPr>
            </w:pPr>
            <w:r>
              <w:rPr>
                <w:rFonts w:ascii="Times New Roman" w:hAnsi="Times New Roman" w:cs="Times New Roman"/>
                <w:kern w:val="0"/>
                <w:sz w:val="24"/>
                <w:szCs w:val="24"/>
              </w:rPr>
              <w:t xml:space="preserve">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w:t>
            </w:r>
            <w:r>
              <w:rPr>
                <w:rFonts w:ascii="Times New Roman" w:hAnsi="Times New Roman" w:cs="Times New Roman"/>
                <w:i/>
                <w:kern w:val="0"/>
                <w:sz w:val="24"/>
                <w:szCs w:val="24"/>
              </w:rPr>
              <w:t>China’s Foreign Policy, Japan in Crisis</w:t>
            </w:r>
            <w:r>
              <w:rPr>
                <w:rFonts w:ascii="Times New Roman" w:hAnsi="Times New Roman" w:cs="Times New Roman"/>
                <w:kern w:val="0"/>
                <w:sz w:val="24"/>
                <w:szCs w:val="24"/>
              </w:rPr>
              <w:t xml:space="preserve">, </w:t>
            </w:r>
            <w:r>
              <w:rPr>
                <w:rFonts w:ascii="Times New Roman" w:hAnsi="Times New Roman" w:cs="Times New Roman"/>
                <w:i/>
                <w:kern w:val="0"/>
                <w:sz w:val="24"/>
                <w:szCs w:val="24"/>
              </w:rPr>
              <w:t xml:space="preserve">The Arab Spring, Escape From Camp 14 </w:t>
            </w:r>
            <w:r>
              <w:rPr>
                <w:rFonts w:ascii="Times New Roman" w:hAnsi="Times New Roman" w:cs="Times New Roman"/>
                <w:kern w:val="0"/>
                <w:sz w:val="24"/>
                <w:szCs w:val="24"/>
              </w:rPr>
              <w:t>and</w:t>
            </w:r>
            <w:r>
              <w:rPr>
                <w:rFonts w:ascii="Times New Roman" w:hAnsi="Times New Roman" w:cs="Times New Roman"/>
                <w:i/>
                <w:kern w:val="0"/>
                <w:sz w:val="24"/>
                <w:szCs w:val="24"/>
              </w:rPr>
              <w:t xml:space="preserve"> The Orphan Master’s Son.</w:t>
            </w:r>
            <w:r>
              <w:rPr>
                <w:rFonts w:ascii="Times New Roman" w:hAnsi="Times New Roman" w:cs="Times New Roman"/>
                <w:kern w:val="0"/>
                <w:sz w:val="24"/>
                <w:szCs w:val="24"/>
              </w:rPr>
              <w:t xml:space="preserve"> The Asan Insitute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D636AC" w:rsidRDefault="00D636AC"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614D1D" w:rsidRDefault="001C5164" w:rsidP="001C5164">
      <w:pPr>
        <w:jc w:val="center"/>
        <w:rPr>
          <w:rFonts w:ascii="Times New Roman" w:hAnsi="Times New Roman" w:cs="Times New Roman"/>
          <w:b/>
          <w:sz w:val="36"/>
          <w:szCs w:val="28"/>
          <w:u w:val="single"/>
          <w:bdr w:val="single" w:sz="4" w:space="0" w:color="auto"/>
        </w:rPr>
      </w:pPr>
      <w:r w:rsidRPr="00F4346D">
        <w:rPr>
          <w:rFonts w:ascii="Times New Roman" w:hAnsi="Times New Roman" w:cs="Times New Roman" w:hint="eastAsia"/>
          <w:b/>
          <w:sz w:val="36"/>
          <w:szCs w:val="28"/>
          <w:u w:val="single"/>
          <w:bdr w:val="single" w:sz="4" w:space="0" w:color="auto"/>
        </w:rPr>
        <w:lastRenderedPageBreak/>
        <w:t>Bio</w:t>
      </w:r>
      <w:r w:rsidR="009F545F">
        <w:rPr>
          <w:rFonts w:ascii="Times New Roman" w:hAnsi="Times New Roman" w:cs="Times New Roman" w:hint="eastAsia"/>
          <w:b/>
          <w:sz w:val="36"/>
          <w:szCs w:val="28"/>
          <w:u w:val="single"/>
          <w:bdr w:val="single" w:sz="4" w:space="0" w:color="auto"/>
        </w:rPr>
        <w:t>graphy</w:t>
      </w:r>
      <w:r w:rsidRPr="00F4346D">
        <w:rPr>
          <w:rFonts w:ascii="Times New Roman" w:hAnsi="Times New Roman" w:cs="Times New Roman" w:hint="eastAsia"/>
          <w:b/>
          <w:sz w:val="36"/>
          <w:szCs w:val="28"/>
          <w:u w:val="single"/>
          <w:bdr w:val="single" w:sz="4" w:space="0" w:color="auto"/>
        </w:rPr>
        <w:t xml:space="preserve"> of </w:t>
      </w:r>
      <w:r w:rsidR="009F545F" w:rsidRPr="009F545F">
        <w:rPr>
          <w:rFonts w:ascii="Times New Roman" w:hAnsi="Times New Roman" w:cs="Times New Roman"/>
          <w:b/>
          <w:sz w:val="36"/>
          <w:szCs w:val="28"/>
          <w:u w:val="single"/>
          <w:bdr w:val="single" w:sz="4" w:space="0" w:color="auto"/>
        </w:rPr>
        <w:t>Salam Fayyad</w:t>
      </w:r>
    </w:p>
    <w:p w:rsidR="001C5164" w:rsidRDefault="001C5164" w:rsidP="001C5164">
      <w:pPr>
        <w:jc w:val="center"/>
        <w:rPr>
          <w:rFonts w:ascii="Times New Roman" w:hAnsi="Times New Roman" w:cs="Times New Roman"/>
          <w:b/>
          <w:sz w:val="36"/>
          <w:szCs w:val="28"/>
          <w:u w:val="single"/>
          <w:bdr w:val="single" w:sz="4" w:space="0" w:color="auto"/>
        </w:rPr>
      </w:pPr>
    </w:p>
    <w:p w:rsidR="001C5164" w:rsidRPr="00F76B00" w:rsidRDefault="001C5164" w:rsidP="001C5164">
      <w:pPr>
        <w:jc w:val="center"/>
        <w:rPr>
          <w:rFonts w:ascii="Times New Roman" w:hAnsi="Times New Roman" w:cs="Times New Roman"/>
          <w:sz w:val="28"/>
          <w:szCs w:val="28"/>
        </w:rPr>
      </w:pPr>
    </w:p>
    <w:p w:rsidR="009F545F" w:rsidRPr="009F545F" w:rsidRDefault="009F545F" w:rsidP="009F545F">
      <w:pPr>
        <w:spacing w:line="276" w:lineRule="auto"/>
        <w:jc w:val="left"/>
        <w:rPr>
          <w:rFonts w:ascii="Times New Roman" w:hAnsi="Times New Roman" w:cs="Times New Roman"/>
          <w:sz w:val="28"/>
          <w:szCs w:val="28"/>
        </w:rPr>
      </w:pPr>
    </w:p>
    <w:p w:rsidR="009F545F" w:rsidRPr="009F545F" w:rsidRDefault="009F545F" w:rsidP="009F545F">
      <w:pPr>
        <w:spacing w:line="276" w:lineRule="auto"/>
        <w:jc w:val="left"/>
        <w:rPr>
          <w:rFonts w:ascii="Times New Roman" w:hAnsi="Times New Roman" w:cs="Times New Roman"/>
          <w:sz w:val="28"/>
          <w:szCs w:val="28"/>
        </w:rPr>
      </w:pPr>
      <w:r>
        <w:rPr>
          <w:rFonts w:ascii="Cambria" w:eastAsia="맑은 고딕" w:hAnsi="Cambria" w:cs="Calibri" w:hint="eastAsia"/>
          <w:b/>
          <w:noProof/>
          <w:sz w:val="24"/>
        </w:rPr>
        <w:drawing>
          <wp:anchor distT="0" distB="0" distL="114300" distR="114300" simplePos="0" relativeHeight="251662336" behindDoc="0" locked="0" layoutInCell="1" allowOverlap="1">
            <wp:simplePos x="0" y="0"/>
            <wp:positionH relativeFrom="column">
              <wp:posOffset>76200</wp:posOffset>
            </wp:positionH>
            <wp:positionV relativeFrom="paragraph">
              <wp:posOffset>41275</wp:posOffset>
            </wp:positionV>
            <wp:extent cx="1581150" cy="2007870"/>
            <wp:effectExtent l="0" t="0" r="0" b="0"/>
            <wp:wrapSquare wrapText="bothSides"/>
            <wp:docPr id="20" name="그림 1" descr="C:\Users\com\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unnamed.jpg"/>
                    <pic:cNvPicPr>
                      <a:picLocks noChangeAspect="1" noChangeArrowheads="1"/>
                    </pic:cNvPicPr>
                  </pic:nvPicPr>
                  <pic:blipFill>
                    <a:blip r:embed="rId11" cstate="print"/>
                    <a:srcRect/>
                    <a:stretch>
                      <a:fillRect/>
                    </a:stretch>
                  </pic:blipFill>
                  <pic:spPr bwMode="auto">
                    <a:xfrm>
                      <a:off x="0" y="0"/>
                      <a:ext cx="1581150" cy="2007870"/>
                    </a:xfrm>
                    <a:prstGeom prst="rect">
                      <a:avLst/>
                    </a:prstGeom>
                    <a:noFill/>
                    <a:ln w="9525">
                      <a:noFill/>
                      <a:miter lim="800000"/>
                      <a:headEnd/>
                      <a:tailEnd/>
                    </a:ln>
                  </pic:spPr>
                </pic:pic>
              </a:graphicData>
            </a:graphic>
          </wp:anchor>
        </w:drawing>
      </w:r>
      <w:r w:rsidRPr="009F545F">
        <w:rPr>
          <w:rFonts w:ascii="Times New Roman" w:hAnsi="Times New Roman" w:cs="Times New Roman"/>
          <w:sz w:val="28"/>
          <w:szCs w:val="28"/>
        </w:rPr>
        <w:t>Salam Fayyad is the former Prime Minister and Finance Minister of Palestine. A world-renowned statesman, Minister Fayyad served as the Prime Minister of Palestine from 2007 to 2013. During his tenure, he was instrumental in laying the foundations for a modern Palestinian state based on strong economic growth, political stability and the rule of law in what has come to be known as “Fayyadism.” A renowned moderate, he founded a new political party, the “Third Way” bloc, to contest the 2006 Palestinian legislative elections. A distinguished economist by training, Minister Fayyad also served as Finance Minister from 2002 to 2005, served as the regional manager of the Arab Bank and was the Palestinian representative to the International Monetary Fund from 1996 to 2001. Widely respected in the Arab world and in the West, Minister Fayyad has been one of Time Magazine’s “Time 100 Most Influential People to Shape the World.” He received his B.S. in chemistry from the American University in Beirut, M.B.A. from St. Edward’s University, and his Ph.D. in economics from the University of Texas at Austin.</w:t>
      </w:r>
    </w:p>
    <w:p w:rsidR="00335E08" w:rsidRPr="009F545F" w:rsidRDefault="00335E08" w:rsidP="009F545F">
      <w:pPr>
        <w:spacing w:line="276" w:lineRule="auto"/>
        <w:jc w:val="left"/>
        <w:rPr>
          <w:rFonts w:ascii="Times New Roman" w:eastAsiaTheme="minorHAnsi" w:hAnsi="Times New Roman" w:cs="Times New Roman"/>
          <w:sz w:val="28"/>
          <w:szCs w:val="28"/>
          <w:shd w:val="clear" w:color="auto" w:fill="FFFFFF"/>
        </w:rPr>
      </w:pPr>
    </w:p>
    <w:sectPr w:rsidR="00335E08" w:rsidRPr="009F545F" w:rsidSect="00614D1D">
      <w:pgSz w:w="11906" w:h="16838"/>
      <w:pgMar w:top="1560" w:right="720" w:bottom="1701"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1C" w:rsidRDefault="00A14D1C" w:rsidP="00172B77">
      <w:r>
        <w:separator/>
      </w:r>
    </w:p>
  </w:endnote>
  <w:endnote w:type="continuationSeparator" w:id="0">
    <w:p w:rsidR="00A14D1C" w:rsidRDefault="00A14D1C"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1C" w:rsidRDefault="00A14D1C" w:rsidP="00172B77">
      <w:r>
        <w:separator/>
      </w:r>
    </w:p>
  </w:footnote>
  <w:footnote w:type="continuationSeparator" w:id="0">
    <w:p w:rsidR="00A14D1C" w:rsidRDefault="00A14D1C"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917A28"/>
    <w:multiLevelType w:val="hybridMultilevel"/>
    <w:tmpl w:val="7826EF6E"/>
    <w:lvl w:ilvl="0" w:tplc="E9D06448">
      <w:numFmt w:val="bullet"/>
      <w:lvlText w:val="-"/>
      <w:lvlJc w:val="left"/>
      <w:pPr>
        <w:ind w:left="760" w:hanging="360"/>
      </w:pPr>
      <w:rPr>
        <w:rFonts w:ascii="Times New Roman" w:eastAsia="Arial Unicode MS" w:hAnsi="Times New Roman" w:cs="Times New Roman" w:hint="default"/>
        <w:b w:val="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0FC77D11"/>
    <w:multiLevelType w:val="hybridMultilevel"/>
    <w:tmpl w:val="E7A8BD9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B9F5217"/>
    <w:multiLevelType w:val="hybridMultilevel"/>
    <w:tmpl w:val="D07800DE"/>
    <w:lvl w:ilvl="0" w:tplc="04090003">
      <w:start w:val="1"/>
      <w:numFmt w:val="bullet"/>
      <w:lvlText w:val=""/>
      <w:lvlJc w:val="left"/>
      <w:pPr>
        <w:ind w:left="1360" w:hanging="400"/>
      </w:pPr>
      <w:rPr>
        <w:rFonts w:ascii="Wingdings" w:hAnsi="Wingdings"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6">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8">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9">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5">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7">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138FC"/>
    <w:multiLevelType w:val="hybridMultilevel"/>
    <w:tmpl w:val="5538C8AE"/>
    <w:lvl w:ilvl="0" w:tplc="7B0E2C3C">
      <w:start w:val="10"/>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7">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9">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5"/>
  </w:num>
  <w:num w:numId="2">
    <w:abstractNumId w:val="8"/>
  </w:num>
  <w:num w:numId="3">
    <w:abstractNumId w:val="27"/>
  </w:num>
  <w:num w:numId="4">
    <w:abstractNumId w:val="10"/>
  </w:num>
  <w:num w:numId="5">
    <w:abstractNumId w:val="26"/>
  </w:num>
  <w:num w:numId="6">
    <w:abstractNumId w:val="9"/>
  </w:num>
  <w:num w:numId="7">
    <w:abstractNumId w:val="16"/>
  </w:num>
  <w:num w:numId="8">
    <w:abstractNumId w:val="11"/>
  </w:num>
  <w:num w:numId="9">
    <w:abstractNumId w:val="6"/>
  </w:num>
  <w:num w:numId="10">
    <w:abstractNumId w:val="4"/>
  </w:num>
  <w:num w:numId="11">
    <w:abstractNumId w:val="20"/>
  </w:num>
  <w:num w:numId="12">
    <w:abstractNumId w:val="24"/>
  </w:num>
  <w:num w:numId="13">
    <w:abstractNumId w:val="13"/>
  </w:num>
  <w:num w:numId="14">
    <w:abstractNumId w:val="17"/>
  </w:num>
  <w:num w:numId="15">
    <w:abstractNumId w:val="12"/>
  </w:num>
  <w:num w:numId="16">
    <w:abstractNumId w:val="29"/>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14"/>
  </w:num>
  <w:num w:numId="22">
    <w:abstractNumId w:val="7"/>
  </w:num>
  <w:num w:numId="23">
    <w:abstractNumId w:val="18"/>
  </w:num>
  <w:num w:numId="24">
    <w:abstractNumId w:val="2"/>
  </w:num>
  <w:num w:numId="25">
    <w:abstractNumId w:val="23"/>
  </w:num>
  <w:num w:numId="26">
    <w:abstractNumId w:val="25"/>
  </w:num>
  <w:num w:numId="27">
    <w:abstractNumId w:val="19"/>
  </w:num>
  <w:num w:numId="28">
    <w:abstractNumId w:val="3"/>
  </w:num>
  <w:num w:numId="29">
    <w:abstractNumId w:val="22"/>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F7542"/>
    <w:rsid w:val="00105E30"/>
    <w:rsid w:val="00111C2F"/>
    <w:rsid w:val="00114C5D"/>
    <w:rsid w:val="001638C7"/>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5DAC"/>
    <w:rsid w:val="002A1A4E"/>
    <w:rsid w:val="002A477D"/>
    <w:rsid w:val="002B3FB3"/>
    <w:rsid w:val="002C63EA"/>
    <w:rsid w:val="002C73E0"/>
    <w:rsid w:val="002C7744"/>
    <w:rsid w:val="002E074B"/>
    <w:rsid w:val="002E315E"/>
    <w:rsid w:val="002E4EE1"/>
    <w:rsid w:val="002F149F"/>
    <w:rsid w:val="00305950"/>
    <w:rsid w:val="0030729E"/>
    <w:rsid w:val="0031710E"/>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77F2"/>
    <w:rsid w:val="003C527D"/>
    <w:rsid w:val="003E7517"/>
    <w:rsid w:val="00400A90"/>
    <w:rsid w:val="00410260"/>
    <w:rsid w:val="0042318A"/>
    <w:rsid w:val="00464AA6"/>
    <w:rsid w:val="00471A15"/>
    <w:rsid w:val="004A134D"/>
    <w:rsid w:val="004B236E"/>
    <w:rsid w:val="004C1896"/>
    <w:rsid w:val="004C2625"/>
    <w:rsid w:val="004C5152"/>
    <w:rsid w:val="004E2531"/>
    <w:rsid w:val="004E672B"/>
    <w:rsid w:val="004E6B14"/>
    <w:rsid w:val="004F2403"/>
    <w:rsid w:val="004F39CC"/>
    <w:rsid w:val="004F57AA"/>
    <w:rsid w:val="004F75A7"/>
    <w:rsid w:val="0050291C"/>
    <w:rsid w:val="005217C1"/>
    <w:rsid w:val="00521E05"/>
    <w:rsid w:val="00526E5F"/>
    <w:rsid w:val="00527157"/>
    <w:rsid w:val="005628BC"/>
    <w:rsid w:val="0059270F"/>
    <w:rsid w:val="005940A7"/>
    <w:rsid w:val="00596E99"/>
    <w:rsid w:val="005A2AD0"/>
    <w:rsid w:val="005C4A0E"/>
    <w:rsid w:val="005D18D5"/>
    <w:rsid w:val="005D242F"/>
    <w:rsid w:val="005E0004"/>
    <w:rsid w:val="005F0586"/>
    <w:rsid w:val="005F5853"/>
    <w:rsid w:val="0060434A"/>
    <w:rsid w:val="00614D1D"/>
    <w:rsid w:val="0062234C"/>
    <w:rsid w:val="006225DB"/>
    <w:rsid w:val="00636723"/>
    <w:rsid w:val="00640975"/>
    <w:rsid w:val="00643193"/>
    <w:rsid w:val="006447EF"/>
    <w:rsid w:val="0066439E"/>
    <w:rsid w:val="00667C25"/>
    <w:rsid w:val="006A2B3A"/>
    <w:rsid w:val="006C39D4"/>
    <w:rsid w:val="006E7003"/>
    <w:rsid w:val="006F3409"/>
    <w:rsid w:val="007046B4"/>
    <w:rsid w:val="00714730"/>
    <w:rsid w:val="00720D90"/>
    <w:rsid w:val="00722B9E"/>
    <w:rsid w:val="0072300B"/>
    <w:rsid w:val="007435B1"/>
    <w:rsid w:val="0077240E"/>
    <w:rsid w:val="00787836"/>
    <w:rsid w:val="00790963"/>
    <w:rsid w:val="007B116C"/>
    <w:rsid w:val="007B40FC"/>
    <w:rsid w:val="007C3558"/>
    <w:rsid w:val="007E23A2"/>
    <w:rsid w:val="007F254C"/>
    <w:rsid w:val="007F4901"/>
    <w:rsid w:val="00804BF2"/>
    <w:rsid w:val="00804FA1"/>
    <w:rsid w:val="008062B8"/>
    <w:rsid w:val="0081438B"/>
    <w:rsid w:val="00830FFA"/>
    <w:rsid w:val="00845C4F"/>
    <w:rsid w:val="00850952"/>
    <w:rsid w:val="008519DB"/>
    <w:rsid w:val="00864BE9"/>
    <w:rsid w:val="00865483"/>
    <w:rsid w:val="008A0FB1"/>
    <w:rsid w:val="008B0743"/>
    <w:rsid w:val="008B3780"/>
    <w:rsid w:val="008D65EE"/>
    <w:rsid w:val="008E6C53"/>
    <w:rsid w:val="008E7343"/>
    <w:rsid w:val="008F159C"/>
    <w:rsid w:val="008F36DD"/>
    <w:rsid w:val="008F3E64"/>
    <w:rsid w:val="0093016C"/>
    <w:rsid w:val="00930B76"/>
    <w:rsid w:val="00951A9E"/>
    <w:rsid w:val="0097522A"/>
    <w:rsid w:val="00987BCE"/>
    <w:rsid w:val="009906C0"/>
    <w:rsid w:val="00990A01"/>
    <w:rsid w:val="009A27CF"/>
    <w:rsid w:val="009A59BA"/>
    <w:rsid w:val="009C74CD"/>
    <w:rsid w:val="009D4FEE"/>
    <w:rsid w:val="009F545F"/>
    <w:rsid w:val="00A00FCA"/>
    <w:rsid w:val="00A11334"/>
    <w:rsid w:val="00A13263"/>
    <w:rsid w:val="00A14D1C"/>
    <w:rsid w:val="00A31DD5"/>
    <w:rsid w:val="00A405FE"/>
    <w:rsid w:val="00A5378F"/>
    <w:rsid w:val="00A653A5"/>
    <w:rsid w:val="00A67219"/>
    <w:rsid w:val="00A7238B"/>
    <w:rsid w:val="00A75F7B"/>
    <w:rsid w:val="00A768C9"/>
    <w:rsid w:val="00A84FB8"/>
    <w:rsid w:val="00A907B2"/>
    <w:rsid w:val="00A93ED0"/>
    <w:rsid w:val="00AA6518"/>
    <w:rsid w:val="00AA7728"/>
    <w:rsid w:val="00AA7BE8"/>
    <w:rsid w:val="00AB1EAF"/>
    <w:rsid w:val="00AC45FF"/>
    <w:rsid w:val="00AE2804"/>
    <w:rsid w:val="00AE30F0"/>
    <w:rsid w:val="00AE539A"/>
    <w:rsid w:val="00AF1630"/>
    <w:rsid w:val="00B032B4"/>
    <w:rsid w:val="00B226DB"/>
    <w:rsid w:val="00B25774"/>
    <w:rsid w:val="00B264A5"/>
    <w:rsid w:val="00B319D2"/>
    <w:rsid w:val="00B36C60"/>
    <w:rsid w:val="00B37BED"/>
    <w:rsid w:val="00B46DE1"/>
    <w:rsid w:val="00B46DEE"/>
    <w:rsid w:val="00B52B20"/>
    <w:rsid w:val="00B53AAE"/>
    <w:rsid w:val="00B54D5B"/>
    <w:rsid w:val="00B63638"/>
    <w:rsid w:val="00B734FC"/>
    <w:rsid w:val="00B74040"/>
    <w:rsid w:val="00B74628"/>
    <w:rsid w:val="00B75510"/>
    <w:rsid w:val="00B9359C"/>
    <w:rsid w:val="00B96ADC"/>
    <w:rsid w:val="00BA3912"/>
    <w:rsid w:val="00BB09DB"/>
    <w:rsid w:val="00BD3543"/>
    <w:rsid w:val="00C06419"/>
    <w:rsid w:val="00C107F6"/>
    <w:rsid w:val="00C13077"/>
    <w:rsid w:val="00C20644"/>
    <w:rsid w:val="00C22B61"/>
    <w:rsid w:val="00C4712E"/>
    <w:rsid w:val="00C66CEB"/>
    <w:rsid w:val="00C67872"/>
    <w:rsid w:val="00C72B14"/>
    <w:rsid w:val="00C77E9C"/>
    <w:rsid w:val="00C83361"/>
    <w:rsid w:val="00C907FD"/>
    <w:rsid w:val="00CC15E2"/>
    <w:rsid w:val="00CC39AA"/>
    <w:rsid w:val="00CD459A"/>
    <w:rsid w:val="00CE76C7"/>
    <w:rsid w:val="00CF60CE"/>
    <w:rsid w:val="00D224A8"/>
    <w:rsid w:val="00D25288"/>
    <w:rsid w:val="00D324A2"/>
    <w:rsid w:val="00D47E44"/>
    <w:rsid w:val="00D60D2D"/>
    <w:rsid w:val="00D636AC"/>
    <w:rsid w:val="00D63EB5"/>
    <w:rsid w:val="00D94AE5"/>
    <w:rsid w:val="00D97310"/>
    <w:rsid w:val="00DB29B6"/>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6E1F"/>
    <w:rsid w:val="00EC33F3"/>
    <w:rsid w:val="00EC3E24"/>
    <w:rsid w:val="00EF4B61"/>
    <w:rsid w:val="00F04429"/>
    <w:rsid w:val="00F0750F"/>
    <w:rsid w:val="00F25276"/>
    <w:rsid w:val="00F374CA"/>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76700924">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81365435">
      <w:bodyDiv w:val="1"/>
      <w:marLeft w:val="0"/>
      <w:marRight w:val="0"/>
      <w:marTop w:val="0"/>
      <w:marBottom w:val="0"/>
      <w:divBdr>
        <w:top w:val="none" w:sz="0" w:space="0" w:color="auto"/>
        <w:left w:val="none" w:sz="0" w:space="0" w:color="auto"/>
        <w:bottom w:val="none" w:sz="0" w:space="0" w:color="auto"/>
        <w:right w:val="none" w:sz="0" w:space="0" w:color="auto"/>
      </w:divBdr>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5FB4-9EDC-4053-A1B7-B9154C00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2014-01-16T17:20:00Z</cp:lastPrinted>
  <dcterms:created xsi:type="dcterms:W3CDTF">2014-05-26T07:54:00Z</dcterms:created>
  <dcterms:modified xsi:type="dcterms:W3CDTF">2014-05-26T07:54:00Z</dcterms:modified>
</cp:coreProperties>
</file>