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AABBB68" w:rsidR="00D97924" w:rsidRDefault="00C1777B">
      <w:pPr>
        <w:shd w:val="clear" w:color="auto" w:fill="FFFFFF"/>
        <w:spacing w:before="240" w:line="250" w:lineRule="auto"/>
        <w:jc w:val="both"/>
        <w:rPr>
          <w:rFonts w:ascii="Times New Roman" w:eastAsia="Times New Roman" w:hAnsi="Times New Roman" w:cs="Times New Roman"/>
          <w:b/>
          <w:color w:val="222222"/>
          <w:sz w:val="30"/>
          <w:szCs w:val="30"/>
        </w:rPr>
      </w:pPr>
      <w:r>
        <w:rPr>
          <w:rFonts w:ascii="Times New Roman" w:eastAsia="Times New Roman" w:hAnsi="Times New Roman" w:cs="Times New Roman"/>
          <w:b/>
          <w:color w:val="222222"/>
          <w:sz w:val="30"/>
          <w:szCs w:val="30"/>
        </w:rPr>
        <w:t>Asan Institute Releases the Asan-</w:t>
      </w:r>
      <w:proofErr w:type="spellStart"/>
      <w:r>
        <w:rPr>
          <w:rFonts w:ascii="Times New Roman" w:eastAsia="Times New Roman" w:hAnsi="Times New Roman" w:cs="Times New Roman"/>
          <w:b/>
          <w:color w:val="222222"/>
          <w:sz w:val="30"/>
          <w:szCs w:val="30"/>
        </w:rPr>
        <w:t>Kharon</w:t>
      </w:r>
      <w:proofErr w:type="spellEnd"/>
      <w:r>
        <w:rPr>
          <w:rFonts w:ascii="Times New Roman" w:eastAsia="Times New Roman" w:hAnsi="Times New Roman" w:cs="Times New Roman"/>
          <w:b/>
          <w:color w:val="222222"/>
          <w:sz w:val="30"/>
          <w:szCs w:val="30"/>
        </w:rPr>
        <w:t xml:space="preserve"> Report “South Korea and the Global</w:t>
      </w:r>
      <w:r w:rsidR="00063EDA">
        <w:rPr>
          <w:rFonts w:ascii="Times New Roman" w:eastAsia="Times New Roman" w:hAnsi="Times New Roman" w:cs="Times New Roman"/>
          <w:b/>
          <w:color w:val="222222"/>
          <w:sz w:val="30"/>
          <w:szCs w:val="30"/>
        </w:rPr>
        <w:t xml:space="preserve"> </w:t>
      </w:r>
      <w:r>
        <w:rPr>
          <w:rFonts w:ascii="Times New Roman" w:eastAsia="Times New Roman" w:hAnsi="Times New Roman" w:cs="Times New Roman"/>
          <w:b/>
          <w:color w:val="222222"/>
          <w:sz w:val="30"/>
          <w:szCs w:val="30"/>
        </w:rPr>
        <w:t>Regulatory</w:t>
      </w:r>
      <w:r w:rsidR="00063EDA">
        <w:rPr>
          <w:rFonts w:ascii="Times New Roman" w:eastAsia="Times New Roman" w:hAnsi="Times New Roman" w:cs="Times New Roman"/>
          <w:b/>
          <w:color w:val="222222"/>
          <w:sz w:val="30"/>
          <w:szCs w:val="30"/>
        </w:rPr>
        <w:t xml:space="preserve"> </w:t>
      </w:r>
      <w:r>
        <w:rPr>
          <w:rFonts w:ascii="Times New Roman" w:eastAsia="Times New Roman" w:hAnsi="Times New Roman" w:cs="Times New Roman"/>
          <w:b/>
          <w:color w:val="222222"/>
          <w:sz w:val="30"/>
          <w:szCs w:val="30"/>
        </w:rPr>
        <w:t>Landscape: Managing Risks Associated with Sanctions, Trade Controls, and Supply Chain</w:t>
      </w:r>
      <w:r w:rsidR="00980E36">
        <w:rPr>
          <w:rFonts w:ascii="Times New Roman" w:eastAsia="Times New Roman" w:hAnsi="Times New Roman" w:cs="Times New Roman"/>
          <w:b/>
          <w:color w:val="222222"/>
          <w:sz w:val="30"/>
          <w:szCs w:val="30"/>
        </w:rPr>
        <w:t>s</w:t>
      </w:r>
      <w:r>
        <w:rPr>
          <w:rFonts w:ascii="Times New Roman" w:eastAsia="Times New Roman" w:hAnsi="Times New Roman" w:cs="Times New Roman"/>
          <w:b/>
          <w:color w:val="222222"/>
          <w:sz w:val="30"/>
          <w:szCs w:val="30"/>
        </w:rPr>
        <w:t>”</w:t>
      </w:r>
    </w:p>
    <w:p w14:paraId="79413974" w14:textId="77777777" w:rsidR="00D44D96" w:rsidRDefault="00D44D96">
      <w:pPr>
        <w:shd w:val="clear" w:color="auto" w:fill="FFFFFF"/>
        <w:spacing w:before="240" w:line="250" w:lineRule="auto"/>
        <w:jc w:val="both"/>
        <w:rPr>
          <w:rFonts w:ascii="Times New Roman" w:eastAsia="Times New Roman" w:hAnsi="Times New Roman" w:cs="Times New Roman"/>
          <w:b/>
          <w:color w:val="222222"/>
          <w:sz w:val="30"/>
          <w:szCs w:val="30"/>
        </w:rPr>
      </w:pPr>
    </w:p>
    <w:p w14:paraId="00000003" w14:textId="13561ACE" w:rsidR="00D97924" w:rsidRDefault="00C1777B">
      <w:pPr>
        <w:shd w:val="clear" w:color="auto" w:fill="FFFFFF"/>
        <w:spacing w:line="250" w:lineRule="auto"/>
        <w:jc w:val="center"/>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8"/>
          <w:szCs w:val="28"/>
        </w:rPr>
        <w:t xml:space="preserve"> </w:t>
      </w:r>
      <w:r w:rsidR="00980E36">
        <w:rPr>
          <w:rFonts w:ascii="Times New Roman" w:eastAsia="Times New Roman" w:hAnsi="Times New Roman" w:cs="Times New Roman"/>
          <w:i/>
          <w:color w:val="222222"/>
          <w:sz w:val="24"/>
          <w:szCs w:val="24"/>
        </w:rPr>
        <w:t>Asan Media Contact: Communications Department</w:t>
      </w:r>
    </w:p>
    <w:p w14:paraId="00000004" w14:textId="53967FC4" w:rsidR="00D97924" w:rsidRDefault="00C1777B">
      <w:pPr>
        <w:shd w:val="clear" w:color="auto" w:fill="FFFFFF"/>
        <w:spacing w:line="250" w:lineRule="auto"/>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222222"/>
          <w:sz w:val="24"/>
          <w:szCs w:val="24"/>
        </w:rPr>
        <w:t>(</w:t>
      </w:r>
      <w:r w:rsidR="00980E3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82-2-3701-7338, </w:t>
      </w:r>
      <w:r>
        <w:rPr>
          <w:rFonts w:ascii="Times New Roman" w:eastAsia="Times New Roman" w:hAnsi="Times New Roman" w:cs="Times New Roman"/>
          <w:color w:val="0000FF"/>
          <w:sz w:val="24"/>
          <w:szCs w:val="24"/>
        </w:rPr>
        <w:t>communications@asaninst.org</w:t>
      </w:r>
      <w:r>
        <w:rPr>
          <w:rFonts w:ascii="Times New Roman" w:eastAsia="Times New Roman" w:hAnsi="Times New Roman" w:cs="Times New Roman"/>
          <w:color w:val="0000FF"/>
          <w:sz w:val="24"/>
          <w:szCs w:val="24"/>
          <w:u w:val="single"/>
        </w:rPr>
        <w:t>)</w:t>
      </w:r>
    </w:p>
    <w:p w14:paraId="00000005" w14:textId="77777777" w:rsidR="00D97924" w:rsidRDefault="00C1777B">
      <w:pPr>
        <w:shd w:val="clear" w:color="auto" w:fill="FFFFFF"/>
        <w:spacing w:line="250" w:lineRule="auto"/>
        <w:rPr>
          <w:rFonts w:ascii="Times New Roman" w:eastAsia="Times New Roman" w:hAnsi="Times New Roman" w:cs="Times New Roman"/>
          <w:color w:val="222222"/>
          <w:sz w:val="8"/>
          <w:szCs w:val="8"/>
        </w:rPr>
      </w:pPr>
      <w:r>
        <w:rPr>
          <w:rFonts w:ascii="Times New Roman" w:eastAsia="Times New Roman" w:hAnsi="Times New Roman" w:cs="Times New Roman"/>
          <w:color w:val="222222"/>
          <w:sz w:val="8"/>
          <w:szCs w:val="8"/>
        </w:rPr>
        <w:t xml:space="preserve"> </w:t>
      </w:r>
    </w:p>
    <w:p w14:paraId="00000006" w14:textId="77777777" w:rsidR="00D97924" w:rsidRDefault="00C1777B">
      <w:pPr>
        <w:shd w:val="clear" w:color="auto" w:fill="FFFFFF"/>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7" w14:textId="6644D3B7" w:rsidR="00D97924" w:rsidRDefault="00C1777B">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SEOUL</w:t>
      </w:r>
      <w:r>
        <w:rPr>
          <w:rFonts w:ascii="Times New Roman" w:eastAsia="Times New Roman" w:hAnsi="Times New Roman" w:cs="Times New Roman"/>
          <w:color w:val="222222"/>
          <w:sz w:val="24"/>
          <w:szCs w:val="24"/>
        </w:rPr>
        <w:t xml:space="preserve">, </w:t>
      </w:r>
      <w:r w:rsidRPr="00FD63B2">
        <w:rPr>
          <w:rFonts w:ascii="Times New Roman" w:eastAsia="Times New Roman" w:hAnsi="Times New Roman" w:cs="Times New Roman"/>
          <w:color w:val="222222"/>
          <w:sz w:val="24"/>
          <w:szCs w:val="24"/>
        </w:rPr>
        <w:t>Augus</w:t>
      </w:r>
      <w:r w:rsidR="004D5072">
        <w:rPr>
          <w:rFonts w:ascii="Times New Roman" w:eastAsia="Times New Roman" w:hAnsi="Times New Roman" w:cs="Times New Roman"/>
          <w:color w:val="222222"/>
          <w:sz w:val="24"/>
          <w:szCs w:val="24"/>
        </w:rPr>
        <w:t xml:space="preserve">t </w:t>
      </w:r>
      <w:r w:rsidRPr="00FD63B2">
        <w:rPr>
          <w:rFonts w:ascii="Times New Roman" w:eastAsia="Times New Roman" w:hAnsi="Times New Roman" w:cs="Times New Roman"/>
          <w:color w:val="222222"/>
          <w:sz w:val="24"/>
          <w:szCs w:val="24"/>
        </w:rPr>
        <w:t xml:space="preserve">2022– The </w:t>
      </w:r>
      <w:hyperlink r:id="rId6" w:history="1">
        <w:r w:rsidRPr="00FD63B2">
          <w:rPr>
            <w:rStyle w:val="a7"/>
            <w:rFonts w:ascii="Times New Roman" w:eastAsia="Times New Roman" w:hAnsi="Times New Roman" w:cs="Times New Roman"/>
            <w:sz w:val="24"/>
            <w:szCs w:val="24"/>
          </w:rPr>
          <w:t>Asan Institute for Policy Studies</w:t>
        </w:r>
      </w:hyperlink>
      <w:r w:rsidRPr="00FD63B2">
        <w:rPr>
          <w:rFonts w:ascii="Times New Roman" w:eastAsia="Times New Roman" w:hAnsi="Times New Roman" w:cs="Times New Roman"/>
          <w:sz w:val="24"/>
          <w:szCs w:val="24"/>
        </w:rPr>
        <w:t xml:space="preserve"> and </w:t>
      </w:r>
      <w:hyperlink r:id="rId7" w:history="1">
        <w:r w:rsidRPr="00FD63B2">
          <w:rPr>
            <w:rStyle w:val="a7"/>
            <w:rFonts w:ascii="Times New Roman" w:eastAsia="Times New Roman" w:hAnsi="Times New Roman" w:cs="Times New Roman"/>
            <w:sz w:val="24"/>
            <w:szCs w:val="24"/>
          </w:rPr>
          <w:t>Kharon</w:t>
        </w:r>
      </w:hyperlink>
      <w:r w:rsidRPr="00FD63B2">
        <w:rPr>
          <w:rFonts w:ascii="Times New Roman" w:eastAsia="Times New Roman" w:hAnsi="Times New Roman" w:cs="Times New Roman"/>
          <w:sz w:val="24"/>
          <w:szCs w:val="24"/>
        </w:rPr>
        <w:t xml:space="preserve"> present</w:t>
      </w:r>
      <w:r w:rsidRPr="00FD63B2">
        <w:rPr>
          <w:rFonts w:ascii="Times New Roman" w:eastAsia="Times New Roman" w:hAnsi="Times New Roman" w:cs="Times New Roman"/>
          <w:color w:val="222222"/>
          <w:sz w:val="24"/>
          <w:szCs w:val="24"/>
        </w:rPr>
        <w:t xml:space="preserve"> the Asan-</w:t>
      </w:r>
      <w:proofErr w:type="spellStart"/>
      <w:r w:rsidRPr="00FD63B2">
        <w:rPr>
          <w:rFonts w:ascii="Times New Roman" w:eastAsia="Times New Roman" w:hAnsi="Times New Roman" w:cs="Times New Roman"/>
          <w:color w:val="222222"/>
          <w:sz w:val="24"/>
          <w:szCs w:val="24"/>
        </w:rPr>
        <w:t>Kharon</w:t>
      </w:r>
      <w:proofErr w:type="spellEnd"/>
      <w:r w:rsidRPr="00FD63B2">
        <w:rPr>
          <w:rFonts w:ascii="Times New Roman" w:eastAsia="Times New Roman" w:hAnsi="Times New Roman" w:cs="Times New Roman"/>
          <w:color w:val="222222"/>
          <w:sz w:val="24"/>
          <w:szCs w:val="24"/>
        </w:rPr>
        <w:t xml:space="preserve"> Report “South Korea and the Global Regulatory Landscape: Managing Risks Associated with Sanctions, Trade Controls, and Supply Chain</w:t>
      </w:r>
      <w:r w:rsidR="00980E36" w:rsidRPr="00FD63B2">
        <w:rPr>
          <w:rFonts w:ascii="Times New Roman" w:eastAsia="Times New Roman" w:hAnsi="Times New Roman" w:cs="Times New Roman"/>
          <w:color w:val="222222"/>
          <w:sz w:val="24"/>
          <w:szCs w:val="24"/>
        </w:rPr>
        <w:t>s</w:t>
      </w:r>
      <w:r w:rsidRPr="00FD63B2">
        <w:rPr>
          <w:rFonts w:ascii="Times New Roman" w:eastAsia="Times New Roman" w:hAnsi="Times New Roman" w:cs="Times New Roman"/>
          <w:color w:val="222222"/>
          <w:sz w:val="24"/>
          <w:szCs w:val="24"/>
        </w:rPr>
        <w:t>."</w:t>
      </w:r>
      <w:bookmarkStart w:id="0" w:name="_GoBack"/>
      <w:bookmarkEnd w:id="0"/>
    </w:p>
    <w:p w14:paraId="00000008" w14:textId="77777777" w:rsidR="00D97924" w:rsidRDefault="00C1777B">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09" w14:textId="07F81A16" w:rsidR="00D97924" w:rsidRDefault="00C1777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provides an overview of U.N. and U.S. sanctions programs relating to China, North Korea, Iran, and Russia, and highlights areas of U.S.-South Korea cooperation on sanctions implementation.  Additionally, the report addresses U.S. regulations surrounding military end user / end uses (MEU) and presents case studies that highlight how South Korean companies can be exposed to commercial activity that supports military entities in China and Russia. </w:t>
      </w:r>
      <w:r w:rsidR="00E65B59">
        <w:rPr>
          <w:rFonts w:ascii="Times New Roman" w:eastAsia="Times New Roman" w:hAnsi="Times New Roman" w:cs="Times New Roman"/>
          <w:sz w:val="24"/>
          <w:szCs w:val="24"/>
        </w:rPr>
        <w:t xml:space="preserve">The paper further covers </w:t>
      </w:r>
      <w:r>
        <w:rPr>
          <w:rFonts w:ascii="Times New Roman" w:eastAsia="Times New Roman" w:hAnsi="Times New Roman" w:cs="Times New Roman"/>
          <w:sz w:val="24"/>
          <w:szCs w:val="24"/>
        </w:rPr>
        <w:t>supply chain risk</w:t>
      </w:r>
      <w:r w:rsidR="00E65B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discussion of forced labor considerations as well as</w:t>
      </w:r>
      <w:r w:rsidR="00063EDA">
        <w:rPr>
          <w:rFonts w:ascii="Times New Roman" w:eastAsia="Times New Roman" w:hAnsi="Times New Roman" w:cs="Times New Roman"/>
          <w:sz w:val="24"/>
          <w:szCs w:val="24"/>
        </w:rPr>
        <w:t xml:space="preserve"> the regulation</w:t>
      </w:r>
      <w:r>
        <w:rPr>
          <w:rFonts w:ascii="Times New Roman" w:eastAsia="Times New Roman" w:hAnsi="Times New Roman" w:cs="Times New Roman"/>
          <w:sz w:val="24"/>
          <w:szCs w:val="24"/>
        </w:rPr>
        <w:t xml:space="preserve"> </w:t>
      </w:r>
      <w:r w:rsidR="00063EDA">
        <w:rPr>
          <w:rFonts w:ascii="Times New Roman" w:eastAsia="Times New Roman" w:hAnsi="Times New Roman" w:cs="Times New Roman"/>
          <w:sz w:val="24"/>
          <w:szCs w:val="24"/>
        </w:rPr>
        <w:t>of technologies</w:t>
      </w:r>
      <w:r>
        <w:rPr>
          <w:rFonts w:ascii="Times New Roman" w:eastAsia="Times New Roman" w:hAnsi="Times New Roman" w:cs="Times New Roman"/>
          <w:sz w:val="24"/>
          <w:szCs w:val="24"/>
        </w:rPr>
        <w:t xml:space="preserve"> with national security significance</w:t>
      </w:r>
      <w:r w:rsidR="00063E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In-depth</w:t>
      </w:r>
      <w:r w:rsidR="00E65B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real world case studies are provided </w:t>
      </w:r>
      <w:r w:rsidR="00E65B59">
        <w:rPr>
          <w:rFonts w:ascii="Times New Roman" w:eastAsia="Times New Roman" w:hAnsi="Times New Roman" w:cs="Times New Roman"/>
          <w:sz w:val="24"/>
          <w:szCs w:val="24"/>
        </w:rPr>
        <w:t xml:space="preserve">throughout the report </w:t>
      </w:r>
      <w:r>
        <w:rPr>
          <w:rFonts w:ascii="Times New Roman" w:eastAsia="Times New Roman" w:hAnsi="Times New Roman" w:cs="Times New Roman"/>
          <w:sz w:val="24"/>
          <w:szCs w:val="24"/>
        </w:rPr>
        <w:t xml:space="preserve">to </w:t>
      </w:r>
      <w:r w:rsidR="00063EDA">
        <w:rPr>
          <w:rFonts w:ascii="Times New Roman" w:eastAsia="Times New Roman" w:hAnsi="Times New Roman" w:cs="Times New Roman"/>
          <w:sz w:val="24"/>
          <w:szCs w:val="24"/>
        </w:rPr>
        <w:t>illustrate the</w:t>
      </w:r>
      <w:r>
        <w:rPr>
          <w:rFonts w:ascii="Times New Roman" w:eastAsia="Times New Roman" w:hAnsi="Times New Roman" w:cs="Times New Roman"/>
          <w:sz w:val="24"/>
          <w:szCs w:val="24"/>
        </w:rPr>
        <w:t xml:space="preserve"> complexity of supply chain risk exposure, including the re-export of sensitive technology and forced labor in the global supply chain. The report concludes by discussing ways to strengthen sanctions and trade compliance risk management capabilities</w:t>
      </w:r>
      <w:r w:rsidR="00E65B59">
        <w:rPr>
          <w:rFonts w:ascii="Times New Roman" w:eastAsia="Times New Roman" w:hAnsi="Times New Roman" w:cs="Times New Roman"/>
          <w:sz w:val="24"/>
          <w:szCs w:val="24"/>
        </w:rPr>
        <w:t xml:space="preserve">. </w:t>
      </w:r>
    </w:p>
    <w:p w14:paraId="0000000A" w14:textId="2184E8C1" w:rsidR="00D97924" w:rsidRDefault="00C1777B" w:rsidP="00063EDA">
      <w:pPr>
        <w:shd w:val="clear" w:color="auto" w:fill="FFFFFF"/>
        <w:spacing w:before="24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is the result of three-month collaboration in research and writing by a team of experts from both </w:t>
      </w:r>
      <w:proofErr w:type="spellStart"/>
      <w:r>
        <w:rPr>
          <w:rFonts w:ascii="Times New Roman" w:eastAsia="Times New Roman" w:hAnsi="Times New Roman" w:cs="Times New Roman"/>
          <w:sz w:val="24"/>
          <w:szCs w:val="24"/>
        </w:rPr>
        <w:t>Kharon</w:t>
      </w:r>
      <w:proofErr w:type="spellEnd"/>
      <w:r>
        <w:rPr>
          <w:rFonts w:ascii="Times New Roman" w:eastAsia="Times New Roman" w:hAnsi="Times New Roman" w:cs="Times New Roman"/>
          <w:sz w:val="24"/>
          <w:szCs w:val="24"/>
        </w:rPr>
        <w:t xml:space="preserve"> and the Asan Institute for Policy Studies. The case studies and analysis in the report were conducted exclusively by </w:t>
      </w:r>
      <w:proofErr w:type="spellStart"/>
      <w:r>
        <w:rPr>
          <w:rFonts w:ascii="Times New Roman" w:eastAsia="Times New Roman" w:hAnsi="Times New Roman" w:cs="Times New Roman"/>
          <w:sz w:val="24"/>
          <w:szCs w:val="24"/>
        </w:rPr>
        <w:t>Kharon</w:t>
      </w:r>
      <w:proofErr w:type="spellEnd"/>
      <w:r>
        <w:rPr>
          <w:rFonts w:ascii="Times New Roman" w:eastAsia="Times New Roman" w:hAnsi="Times New Roman" w:cs="Times New Roman"/>
          <w:sz w:val="24"/>
          <w:szCs w:val="24"/>
        </w:rPr>
        <w:t>, whereas the policy recommendations were made exclusively by experts from the Asan Institute for Policy Studies.</w:t>
      </w:r>
    </w:p>
    <w:p w14:paraId="0000000B" w14:textId="77777777" w:rsidR="00D97924" w:rsidRPr="00E65B59" w:rsidRDefault="00C1777B" w:rsidP="00063EDA">
      <w:pPr>
        <w:shd w:val="clear" w:color="auto" w:fill="FFFFFF"/>
        <w:spacing w:before="240" w:after="200"/>
        <w:jc w:val="both"/>
        <w:rPr>
          <w:rFonts w:ascii="Times New Roman" w:eastAsia="Times New Roman" w:hAnsi="Times New Roman" w:cs="Times New Roman"/>
          <w:b/>
          <w:bCs/>
          <w:sz w:val="24"/>
          <w:szCs w:val="24"/>
        </w:rPr>
      </w:pPr>
      <w:r w:rsidRPr="00E65B59">
        <w:rPr>
          <w:rFonts w:ascii="Times New Roman" w:eastAsia="Times New Roman" w:hAnsi="Times New Roman" w:cs="Times New Roman"/>
          <w:b/>
          <w:bCs/>
          <w:sz w:val="24"/>
          <w:szCs w:val="24"/>
        </w:rPr>
        <w:t>Research Team from the Asan Institute for Policy Study includes:</w:t>
      </w:r>
    </w:p>
    <w:p w14:paraId="0000000E" w14:textId="77F4F294" w:rsidR="00D97924" w:rsidRPr="00E65B59" w:rsidRDefault="00C1777B" w:rsidP="00E65B59">
      <w:pPr>
        <w:shd w:val="clear" w:color="auto" w:fill="FFFFFF"/>
        <w:spacing w:before="24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Dr. J. James KIM, Senior Research Fellow (</w:t>
      </w:r>
      <w:r>
        <w:rPr>
          <w:rFonts w:ascii="Times New Roman" w:eastAsia="Times New Roman" w:hAnsi="Times New Roman" w:cs="Times New Roman"/>
          <w:color w:val="0000FF"/>
          <w:sz w:val="24"/>
          <w:szCs w:val="24"/>
        </w:rPr>
        <w:t>jjkim@asaninst.org</w:t>
      </w:r>
      <w:r>
        <w:rPr>
          <w:rFonts w:ascii="Times New Roman" w:eastAsia="Times New Roman" w:hAnsi="Times New Roman" w:cs="Times New Roman"/>
          <w:sz w:val="24"/>
          <w:szCs w:val="24"/>
        </w:rPr>
        <w:t>)</w:t>
      </w:r>
      <w:r w:rsidR="00E65B59">
        <w:rPr>
          <w:rFonts w:ascii="Times New Roman" w:eastAsia="Times New Roman" w:hAnsi="Times New Roman" w:cs="Times New Roman"/>
          <w:sz w:val="24"/>
          <w:szCs w:val="24"/>
        </w:rPr>
        <w:br/>
      </w:r>
      <w:r>
        <w:rPr>
          <w:rFonts w:ascii="Times New Roman" w:eastAsia="Times New Roman" w:hAnsi="Times New Roman" w:cs="Times New Roman"/>
          <w:sz w:val="24"/>
          <w:szCs w:val="24"/>
        </w:rPr>
        <w:t>Dr. Hyeonjung Choi, Senior Research Fellow (</w:t>
      </w:r>
      <w:r>
        <w:rPr>
          <w:rFonts w:ascii="Times New Roman" w:eastAsia="Times New Roman" w:hAnsi="Times New Roman" w:cs="Times New Roman"/>
          <w:color w:val="0000FF"/>
          <w:sz w:val="24"/>
          <w:szCs w:val="24"/>
        </w:rPr>
        <w:t>choice@asaninst.org</w:t>
      </w:r>
      <w:r>
        <w:rPr>
          <w:rFonts w:ascii="Times New Roman" w:eastAsia="Times New Roman" w:hAnsi="Times New Roman" w:cs="Times New Roman"/>
          <w:color w:val="1F497D"/>
          <w:sz w:val="24"/>
          <w:szCs w:val="24"/>
        </w:rPr>
        <w:t>)</w:t>
      </w:r>
    </w:p>
    <w:p w14:paraId="0000000F" w14:textId="77777777" w:rsidR="00D97924" w:rsidRPr="00E65B59" w:rsidRDefault="00C1777B" w:rsidP="00063EDA">
      <w:pPr>
        <w:shd w:val="clear" w:color="auto" w:fill="FFFFFF"/>
        <w:spacing w:before="240" w:after="200"/>
        <w:jc w:val="both"/>
        <w:rPr>
          <w:rFonts w:ascii="Times New Roman" w:eastAsia="Times New Roman" w:hAnsi="Times New Roman" w:cs="Times New Roman"/>
          <w:b/>
          <w:bCs/>
          <w:sz w:val="24"/>
          <w:szCs w:val="24"/>
        </w:rPr>
      </w:pPr>
      <w:r w:rsidRPr="00E65B59">
        <w:rPr>
          <w:rFonts w:ascii="Times New Roman" w:eastAsia="Times New Roman" w:hAnsi="Times New Roman" w:cs="Times New Roman"/>
          <w:b/>
          <w:bCs/>
          <w:sz w:val="24"/>
          <w:szCs w:val="24"/>
        </w:rPr>
        <w:t xml:space="preserve">Contacts for </w:t>
      </w:r>
      <w:proofErr w:type="spellStart"/>
      <w:r w:rsidRPr="00E65B59">
        <w:rPr>
          <w:rFonts w:ascii="Times New Roman" w:eastAsia="Times New Roman" w:hAnsi="Times New Roman" w:cs="Times New Roman"/>
          <w:b/>
          <w:bCs/>
          <w:sz w:val="24"/>
          <w:szCs w:val="24"/>
        </w:rPr>
        <w:t>Kharon</w:t>
      </w:r>
      <w:proofErr w:type="spellEnd"/>
      <w:r w:rsidRPr="00E65B59">
        <w:rPr>
          <w:rFonts w:ascii="Times New Roman" w:eastAsia="Times New Roman" w:hAnsi="Times New Roman" w:cs="Times New Roman"/>
          <w:b/>
          <w:bCs/>
          <w:sz w:val="24"/>
          <w:szCs w:val="24"/>
        </w:rPr>
        <w:t>:</w:t>
      </w:r>
    </w:p>
    <w:p w14:paraId="00000010" w14:textId="77777777" w:rsidR="00D97924" w:rsidRDefault="00C1777B" w:rsidP="00063E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Sean Kwon, Asia Business Representative (</w:t>
      </w:r>
      <w:r>
        <w:rPr>
          <w:rFonts w:ascii="Times New Roman" w:eastAsia="Times New Roman" w:hAnsi="Times New Roman" w:cs="Times New Roman"/>
          <w:color w:val="0000FF"/>
          <w:sz w:val="24"/>
          <w:szCs w:val="24"/>
        </w:rPr>
        <w:t>kwons@kharon.com</w:t>
      </w:r>
      <w:r>
        <w:rPr>
          <w:rFonts w:ascii="Times New Roman" w:eastAsia="Times New Roman" w:hAnsi="Times New Roman" w:cs="Times New Roman"/>
          <w:sz w:val="24"/>
          <w:szCs w:val="24"/>
        </w:rPr>
        <w:t>)</w:t>
      </w:r>
    </w:p>
    <w:p w14:paraId="00000011" w14:textId="5F4510EB" w:rsidR="00D97924" w:rsidRDefault="00C1777B" w:rsidP="00063E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Joshua </w:t>
      </w:r>
      <w:proofErr w:type="spellStart"/>
      <w:r>
        <w:rPr>
          <w:rFonts w:ascii="Times New Roman" w:eastAsia="Times New Roman" w:hAnsi="Times New Roman" w:cs="Times New Roman"/>
          <w:sz w:val="24"/>
          <w:szCs w:val="24"/>
        </w:rPr>
        <w:t>Shrager</w:t>
      </w:r>
      <w:proofErr w:type="spellEnd"/>
      <w:r>
        <w:rPr>
          <w:rFonts w:ascii="Times New Roman" w:eastAsia="Times New Roman" w:hAnsi="Times New Roman" w:cs="Times New Roman"/>
          <w:sz w:val="24"/>
          <w:szCs w:val="24"/>
        </w:rPr>
        <w:t>, Senior Vice President (</w:t>
      </w:r>
      <w:r>
        <w:rPr>
          <w:rFonts w:ascii="Times New Roman" w:eastAsia="Times New Roman" w:hAnsi="Times New Roman" w:cs="Times New Roman"/>
          <w:color w:val="0000FF"/>
          <w:sz w:val="24"/>
          <w:szCs w:val="24"/>
        </w:rPr>
        <w:t>shragerj@kharon.com</w:t>
      </w:r>
      <w:r>
        <w:rPr>
          <w:rFonts w:ascii="Times New Roman" w:eastAsia="Times New Roman" w:hAnsi="Times New Roman" w:cs="Times New Roman"/>
          <w:sz w:val="24"/>
          <w:szCs w:val="24"/>
        </w:rPr>
        <w:t>)</w:t>
      </w:r>
    </w:p>
    <w:p w14:paraId="40A6B93E" w14:textId="77777777" w:rsidR="00E65B59" w:rsidRDefault="00E65B59" w:rsidP="00063EDA">
      <w:pPr>
        <w:shd w:val="clear" w:color="auto" w:fill="FFFFFF"/>
        <w:spacing w:before="240" w:after="200"/>
        <w:jc w:val="center"/>
        <w:rPr>
          <w:rFonts w:ascii="Times New Roman" w:eastAsia="Times New Roman" w:hAnsi="Times New Roman" w:cs="Times New Roman"/>
          <w:b/>
          <w:sz w:val="24"/>
          <w:szCs w:val="24"/>
        </w:rPr>
      </w:pPr>
    </w:p>
    <w:p w14:paraId="00000012" w14:textId="0B0B040A" w:rsidR="00D97924" w:rsidRDefault="00C1777B" w:rsidP="00063EDA">
      <w:pPr>
        <w:shd w:val="clear" w:color="auto" w:fill="FFFFFF"/>
        <w:spacing w:before="240"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 #</w:t>
      </w:r>
    </w:p>
    <w:p w14:paraId="00000013" w14:textId="5E52AFC4" w:rsidR="00D97924" w:rsidRDefault="00C1777B" w:rsidP="00063EDA">
      <w:pPr>
        <w:spacing w:before="240" w:after="200"/>
        <w:jc w:val="both"/>
        <w:rPr>
          <w:rFonts w:ascii="Times New Roman" w:eastAsia="Times New Roman" w:hAnsi="Times New Roman" w:cs="Times New Roman"/>
        </w:rPr>
      </w:pPr>
      <w:r w:rsidRPr="00334B2A">
        <w:rPr>
          <w:rFonts w:ascii="Times New Roman" w:eastAsia="Times New Roman" w:hAnsi="Times New Roman" w:cs="Times New Roman"/>
          <w:b/>
          <w:bCs/>
        </w:rPr>
        <w:t>The Asan Institute for Policy Studies</w:t>
      </w:r>
      <w:r>
        <w:rPr>
          <w:rFonts w:ascii="Times New Roman" w:eastAsia="Times New Roman" w:hAnsi="Times New Roman" w:cs="Times New Roman"/>
        </w:rPr>
        <w:t xml:space="preserve"> (</w:t>
      </w:r>
      <w:hyperlink r:id="rId8">
        <w:r>
          <w:rPr>
            <w:rFonts w:ascii="Times New Roman" w:eastAsia="Times New Roman" w:hAnsi="Times New Roman" w:cs="Times New Roman"/>
            <w:color w:val="0000FF"/>
            <w:u w:val="single"/>
          </w:rPr>
          <w:t>asaninst.org/</w:t>
        </w:r>
      </w:hyperlink>
      <w:r>
        <w:rPr>
          <w:rFonts w:ascii="Times New Roman" w:eastAsia="Times New Roman" w:hAnsi="Times New Roman" w:cs="Times New Roman"/>
        </w:rPr>
        <w:t>) is an independent think tank that provides innovative policy solutions and spearheads public discourse on the core issues in Korea, East Asia and the world. Our goal is to assist policymakers to make better informed and mutually beneficial policy decisions.</w:t>
      </w:r>
    </w:p>
    <w:p w14:paraId="00000014" w14:textId="6A1ECC29" w:rsidR="00D97924" w:rsidRDefault="00C1777B">
      <w:pPr>
        <w:shd w:val="clear" w:color="auto" w:fill="FFFFFF"/>
        <w:spacing w:after="24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b/>
          <w:color w:val="222222"/>
          <w:sz w:val="24"/>
          <w:szCs w:val="24"/>
        </w:rPr>
        <w:t>Kharon</w:t>
      </w:r>
      <w:proofErr w:type="spellEnd"/>
      <w:r>
        <w:rPr>
          <w:rFonts w:ascii="Times New Roman" w:eastAsia="Times New Roman" w:hAnsi="Times New Roman" w:cs="Times New Roman"/>
          <w:color w:val="222222"/>
          <w:sz w:val="24"/>
          <w:szCs w:val="24"/>
        </w:rPr>
        <w:t xml:space="preserve"> </w:t>
      </w:r>
      <w:r w:rsidR="00334B2A">
        <w:rPr>
          <w:rFonts w:ascii="Times New Roman" w:eastAsia="Times New Roman" w:hAnsi="Times New Roman" w:cs="Times New Roman"/>
          <w:color w:val="222222"/>
          <w:sz w:val="24"/>
          <w:szCs w:val="24"/>
        </w:rPr>
        <w:t xml:space="preserve">(kharon.com) </w:t>
      </w:r>
      <w:r>
        <w:rPr>
          <w:rFonts w:ascii="Times New Roman" w:eastAsia="Times New Roman" w:hAnsi="Times New Roman" w:cs="Times New Roman"/>
          <w:color w:val="222222"/>
          <w:sz w:val="24"/>
          <w:szCs w:val="24"/>
        </w:rPr>
        <w:t xml:space="preserve">is a leading provider of risk management solutions driven by proprietary research and data analytics. </w:t>
      </w:r>
      <w:proofErr w:type="spellStart"/>
      <w:r>
        <w:rPr>
          <w:rFonts w:ascii="Times New Roman" w:eastAsia="Times New Roman" w:hAnsi="Times New Roman" w:cs="Times New Roman"/>
          <w:color w:val="222222"/>
          <w:sz w:val="24"/>
          <w:szCs w:val="24"/>
        </w:rPr>
        <w:t>Kharon</w:t>
      </w:r>
      <w:proofErr w:type="spellEnd"/>
      <w:r>
        <w:rPr>
          <w:rFonts w:ascii="Times New Roman" w:eastAsia="Times New Roman" w:hAnsi="Times New Roman" w:cs="Times New Roman"/>
          <w:color w:val="222222"/>
          <w:sz w:val="24"/>
          <w:szCs w:val="24"/>
        </w:rPr>
        <w:t xml:space="preserve"> rigorously investigates and curates complex data around matters situated at the intersection of global security and commerce — powering financial crimes, sanctions, trade, and export control compliance, supply chain security, and legal and reputational risk mitigation. With teams of multilingual subject matter experts, data scientists, and software engineers, </w:t>
      </w:r>
      <w:proofErr w:type="spellStart"/>
      <w:r>
        <w:rPr>
          <w:rFonts w:ascii="Times New Roman" w:eastAsia="Times New Roman" w:hAnsi="Times New Roman" w:cs="Times New Roman"/>
          <w:color w:val="222222"/>
          <w:sz w:val="24"/>
          <w:szCs w:val="24"/>
        </w:rPr>
        <w:t>Kharon</w:t>
      </w:r>
      <w:proofErr w:type="spellEnd"/>
      <w:r>
        <w:rPr>
          <w:rFonts w:ascii="Times New Roman" w:eastAsia="Times New Roman" w:hAnsi="Times New Roman" w:cs="Times New Roman"/>
          <w:color w:val="222222"/>
          <w:sz w:val="24"/>
          <w:szCs w:val="24"/>
        </w:rPr>
        <w:t xml:space="preserve"> generates enriched data covering the commercial networks of restricted actors and their related parties — facilitating effective, informed decision-making through critical insights that are accessible and actionable. </w:t>
      </w:r>
      <w:proofErr w:type="spellStart"/>
      <w:r>
        <w:rPr>
          <w:rFonts w:ascii="Times New Roman" w:eastAsia="Times New Roman" w:hAnsi="Times New Roman" w:cs="Times New Roman"/>
          <w:color w:val="222222"/>
          <w:sz w:val="24"/>
          <w:szCs w:val="24"/>
        </w:rPr>
        <w:t>Kharon’s</w:t>
      </w:r>
      <w:proofErr w:type="spellEnd"/>
      <w:r>
        <w:rPr>
          <w:rFonts w:ascii="Times New Roman" w:eastAsia="Times New Roman" w:hAnsi="Times New Roman" w:cs="Times New Roman"/>
          <w:color w:val="222222"/>
          <w:sz w:val="24"/>
          <w:szCs w:val="24"/>
        </w:rPr>
        <w:t xml:space="preserve"> integrated solutions are designed to merge seamlessly with existing screening and analytics environments, due diligence and investigative functions, and training requirements.</w:t>
      </w:r>
    </w:p>
    <w:p w14:paraId="00000015" w14:textId="77777777" w:rsidR="00D97924" w:rsidRDefault="00C1777B">
      <w:pPr>
        <w:spacing w:before="240" w:after="200"/>
        <w:ind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D97924" w:rsidRDefault="00D97924"/>
    <w:sectPr w:rsidR="00D97924">
      <w:headerReference w:type="even"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3DB2" w14:textId="77777777" w:rsidR="00AA0223" w:rsidRDefault="00AA0223" w:rsidP="007A2168">
      <w:pPr>
        <w:spacing w:line="240" w:lineRule="auto"/>
      </w:pPr>
      <w:r>
        <w:separator/>
      </w:r>
    </w:p>
  </w:endnote>
  <w:endnote w:type="continuationSeparator" w:id="0">
    <w:p w14:paraId="6C6498A2" w14:textId="77777777" w:rsidR="00AA0223" w:rsidRDefault="00AA0223" w:rsidP="007A2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F453" w14:textId="77777777" w:rsidR="00AA0223" w:rsidRDefault="00AA0223" w:rsidP="007A2168">
      <w:pPr>
        <w:spacing w:line="240" w:lineRule="auto"/>
      </w:pPr>
      <w:r>
        <w:separator/>
      </w:r>
    </w:p>
  </w:footnote>
  <w:footnote w:type="continuationSeparator" w:id="0">
    <w:p w14:paraId="0623C52A" w14:textId="77777777" w:rsidR="00AA0223" w:rsidRDefault="00AA0223" w:rsidP="007A21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F523" w14:textId="6B27CC0A" w:rsidR="00D6535D" w:rsidRDefault="00AA0223">
    <w:pPr>
      <w:pStyle w:val="a8"/>
    </w:pPr>
    <w:r>
      <w:rPr>
        <w:noProof/>
      </w:rPr>
      <w:pict w14:anchorId="70CB8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906905" o:spid="_x0000_s2051" type="#_x0000_t136" alt="" style="position:absolute;margin-left:0;margin-top:0;width:500pt;height:16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1118f"/>
          <v:textpath style="font-family:&quot;Arial&quot;;font-size:15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AD08" w14:textId="4B893D20" w:rsidR="00D6535D" w:rsidRDefault="00AA0223">
    <w:pPr>
      <w:pStyle w:val="a8"/>
    </w:pPr>
    <w:r>
      <w:rPr>
        <w:noProof/>
      </w:rPr>
      <w:pict w14:anchorId="6AFAE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906904" o:spid="_x0000_s2049" type="#_x0000_t136" alt="" style="position:absolute;margin-left:0;margin-top:0;width:500pt;height:16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1118f"/>
          <v:textpath style="font-family:&quot;Arial&quot;;font-size:150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24"/>
    <w:rsid w:val="0005223D"/>
    <w:rsid w:val="00063EDA"/>
    <w:rsid w:val="00325705"/>
    <w:rsid w:val="00334B2A"/>
    <w:rsid w:val="00467D47"/>
    <w:rsid w:val="004D5072"/>
    <w:rsid w:val="007A2168"/>
    <w:rsid w:val="00980E36"/>
    <w:rsid w:val="009F504A"/>
    <w:rsid w:val="00AA0223"/>
    <w:rsid w:val="00C1777B"/>
    <w:rsid w:val="00D44D96"/>
    <w:rsid w:val="00D6535D"/>
    <w:rsid w:val="00D913EE"/>
    <w:rsid w:val="00D97924"/>
    <w:rsid w:val="00E24509"/>
    <w:rsid w:val="00E65B59"/>
    <w:rsid w:val="00FD63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38C169"/>
  <w15:docId w15:val="{184A7E27-404D-B846-8BC8-288B20E3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Char"/>
    <w:uiPriority w:val="99"/>
    <w:semiHidden/>
    <w:unhideWhenUsed/>
    <w:pPr>
      <w:spacing w:line="240" w:lineRule="auto"/>
    </w:pPr>
    <w:rPr>
      <w:sz w:val="20"/>
      <w:szCs w:val="20"/>
    </w:rPr>
  </w:style>
  <w:style w:type="character" w:customStyle="1" w:styleId="Char">
    <w:name w:val="메모 텍스트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character" w:styleId="a7">
    <w:name w:val="Hyperlink"/>
    <w:basedOn w:val="a0"/>
    <w:uiPriority w:val="99"/>
    <w:unhideWhenUsed/>
    <w:rsid w:val="00063EDA"/>
    <w:rPr>
      <w:color w:val="0000FF" w:themeColor="hyperlink"/>
      <w:u w:val="single"/>
    </w:rPr>
  </w:style>
  <w:style w:type="character" w:customStyle="1" w:styleId="10">
    <w:name w:val="확인되지 않은 멘션1"/>
    <w:basedOn w:val="a0"/>
    <w:uiPriority w:val="99"/>
    <w:semiHidden/>
    <w:unhideWhenUsed/>
    <w:rsid w:val="00063EDA"/>
    <w:rPr>
      <w:color w:val="605E5C"/>
      <w:shd w:val="clear" w:color="auto" w:fill="E1DFDD"/>
    </w:rPr>
  </w:style>
  <w:style w:type="paragraph" w:styleId="a8">
    <w:name w:val="header"/>
    <w:basedOn w:val="a"/>
    <w:link w:val="Char0"/>
    <w:uiPriority w:val="99"/>
    <w:unhideWhenUsed/>
    <w:rsid w:val="007A2168"/>
    <w:pPr>
      <w:tabs>
        <w:tab w:val="center" w:pos="4680"/>
        <w:tab w:val="right" w:pos="9360"/>
      </w:tabs>
      <w:spacing w:line="240" w:lineRule="auto"/>
    </w:pPr>
  </w:style>
  <w:style w:type="character" w:customStyle="1" w:styleId="Char0">
    <w:name w:val="머리글 Char"/>
    <w:basedOn w:val="a0"/>
    <w:link w:val="a8"/>
    <w:uiPriority w:val="99"/>
    <w:rsid w:val="007A2168"/>
  </w:style>
  <w:style w:type="paragraph" w:styleId="a9">
    <w:name w:val="footer"/>
    <w:basedOn w:val="a"/>
    <w:link w:val="Char1"/>
    <w:uiPriority w:val="99"/>
    <w:unhideWhenUsed/>
    <w:rsid w:val="007A2168"/>
    <w:pPr>
      <w:tabs>
        <w:tab w:val="center" w:pos="4680"/>
        <w:tab w:val="right" w:pos="9360"/>
      </w:tabs>
      <w:spacing w:line="240" w:lineRule="auto"/>
    </w:pPr>
  </w:style>
  <w:style w:type="character" w:customStyle="1" w:styleId="Char1">
    <w:name w:val="바닥글 Char"/>
    <w:basedOn w:val="a0"/>
    <w:link w:val="a9"/>
    <w:uiPriority w:val="99"/>
    <w:rsid w:val="007A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n.asaninst.org/" TargetMode="External"/><Relationship Id="rId3" Type="http://schemas.openxmlformats.org/officeDocument/2006/relationships/webSettings" Target="webSettings.xml"/><Relationship Id="rId7" Type="http://schemas.openxmlformats.org/officeDocument/2006/relationships/hyperlink" Target="http://www.khar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asanins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Asan</cp:lastModifiedBy>
  <cp:revision>3</cp:revision>
  <cp:lastPrinted>2022-08-19T01:13:00Z</cp:lastPrinted>
  <dcterms:created xsi:type="dcterms:W3CDTF">2022-08-19T01:14:00Z</dcterms:created>
  <dcterms:modified xsi:type="dcterms:W3CDTF">2022-08-19T01:38:00Z</dcterms:modified>
</cp:coreProperties>
</file>