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40" w:type="dxa"/>
        <w:tblInd w:w="675" w:type="dxa"/>
        <w:tblLayout w:type="fixed"/>
        <w:tblLook w:val="04A0" w:firstRow="1" w:lastRow="0" w:firstColumn="1" w:lastColumn="0" w:noHBand="0" w:noVBand="1"/>
      </w:tblPr>
      <w:tblGrid>
        <w:gridCol w:w="2552"/>
        <w:gridCol w:w="3544"/>
        <w:gridCol w:w="3544"/>
      </w:tblGrid>
      <w:tr w:rsidR="005628BC" w:rsidTr="00FC311E">
        <w:trPr>
          <w:trHeight w:val="768"/>
        </w:trPr>
        <w:tc>
          <w:tcPr>
            <w:tcW w:w="2552"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94AE5">
            <w:pPr>
              <w:ind w:leftChars="88" w:left="176" w:firstLineChars="232" w:firstLine="742"/>
              <w:jc w:val="center"/>
              <w:rPr>
                <w:sz w:val="32"/>
              </w:rPr>
            </w:pPr>
          </w:p>
          <w:p w:rsidR="00830FFA" w:rsidRDefault="00D94AE5" w:rsidP="00FC311E">
            <w:pPr>
              <w:ind w:leftChars="-54" w:left="-108" w:firstLineChars="232" w:firstLine="464"/>
              <w:jc w:val="center"/>
            </w:pPr>
            <w:r>
              <w:rPr>
                <w:noProo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39370</wp:posOffset>
                  </wp:positionV>
                  <wp:extent cx="1438275" cy="838200"/>
                  <wp:effectExtent l="19050" t="0" r="9525" b="0"/>
                  <wp:wrapTight wrapText="bothSides">
                    <wp:wrapPolygon edited="0">
                      <wp:start x="-286" y="0"/>
                      <wp:lineTo x="-286" y="21109"/>
                      <wp:lineTo x="21743" y="21109"/>
                      <wp:lineTo x="21743" y="0"/>
                      <wp:lineTo x="-286"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838200"/>
                          </a:xfrm>
                          <a:prstGeom prst="rect">
                            <a:avLst/>
                          </a:prstGeom>
                        </pic:spPr>
                      </pic:pic>
                    </a:graphicData>
                  </a:graphic>
                </wp:anchor>
              </w:drawing>
            </w:r>
          </w:p>
        </w:tc>
        <w:tc>
          <w:tcPr>
            <w:tcW w:w="7088"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FC311E">
        <w:trPr>
          <w:trHeight w:val="381"/>
        </w:trPr>
        <w:tc>
          <w:tcPr>
            <w:tcW w:w="2552"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701883" w:rsidP="00EB6E1F">
            <w:pPr>
              <w:rPr>
                <w:rFonts w:ascii="Times New Roman" w:hAnsi="Times New Roman" w:cs="Times New Roman"/>
                <w:sz w:val="26"/>
                <w:szCs w:val="26"/>
              </w:rPr>
            </w:pPr>
            <w:r>
              <w:rPr>
                <w:rFonts w:ascii="Times New Roman" w:hAnsi="Times New Roman" w:cs="Times New Roman" w:hint="eastAsia"/>
                <w:sz w:val="26"/>
                <w:szCs w:val="26"/>
              </w:rPr>
              <w:t>June 17</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FC311E">
        <w:trPr>
          <w:trHeight w:val="412"/>
        </w:trPr>
        <w:tc>
          <w:tcPr>
            <w:tcW w:w="2552"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5628BC" w:rsidRPr="00930B76" w:rsidRDefault="008A0FB1" w:rsidP="00FC311E">
            <w:pPr>
              <w:ind w:leftChars="88" w:left="176" w:firstLineChars="67" w:firstLine="174"/>
              <w:rPr>
                <w:rFonts w:ascii="Times New Roman" w:hAnsi="Times New Roman" w:cs="Times New Roman"/>
                <w:sz w:val="26"/>
                <w:szCs w:val="26"/>
              </w:rPr>
            </w:pPr>
            <w:r w:rsidRPr="00701883">
              <w:rPr>
                <w:rFonts w:ascii="Times New Roman" w:hAnsi="Times New Roman" w:cs="Times New Roman" w:hint="eastAsia"/>
                <w:sz w:val="26"/>
                <w:szCs w:val="26"/>
              </w:rPr>
              <w:t xml:space="preserve">Total of </w:t>
            </w:r>
            <w:r w:rsidR="00C06419" w:rsidRPr="00701883">
              <w:rPr>
                <w:rFonts w:ascii="Times New Roman" w:hAnsi="Times New Roman" w:cs="Times New Roman" w:hint="eastAsia"/>
                <w:sz w:val="26"/>
                <w:szCs w:val="26"/>
              </w:rPr>
              <w:t>2</w:t>
            </w:r>
            <w:r w:rsidR="00E71C80" w:rsidRPr="00701883">
              <w:rPr>
                <w:rFonts w:ascii="Times New Roman" w:hAnsi="Times New Roman" w:cs="Times New Roman" w:hint="eastAsia"/>
                <w:sz w:val="26"/>
                <w:szCs w:val="26"/>
              </w:rPr>
              <w:t xml:space="preserve"> </w:t>
            </w:r>
            <w:r w:rsidR="0097522A" w:rsidRPr="00701883">
              <w:rPr>
                <w:rFonts w:ascii="Times New Roman" w:hAnsi="Times New Roman" w:cs="Times New Roman" w:hint="eastAsia"/>
                <w:sz w:val="26"/>
                <w:szCs w:val="26"/>
              </w:rPr>
              <w:t>Page</w:t>
            </w:r>
            <w:r w:rsidR="00293FCF" w:rsidRPr="00701883">
              <w:rPr>
                <w:rFonts w:ascii="Times New Roman" w:hAnsi="Times New Roman" w:cs="Times New Roman" w:hint="eastAsia"/>
                <w:sz w:val="26"/>
                <w:szCs w:val="26"/>
              </w:rPr>
              <w:t>s</w:t>
            </w: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85140" w:rsidRPr="00930B76" w:rsidRDefault="0097522A" w:rsidP="00216A38">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r w:rsidR="00216A38" w:rsidRPr="00216A38">
              <w:rPr>
                <w:rFonts w:ascii="Times New Roman" w:hAnsi="Times New Roman" w:cs="Times New Roman"/>
                <w:sz w:val="26"/>
                <w:szCs w:val="26"/>
              </w:rPr>
              <w:t>Shawn Seiler</w:t>
            </w:r>
          </w:p>
        </w:tc>
      </w:tr>
      <w:tr w:rsidR="005628BC" w:rsidRPr="00804BF2" w:rsidTr="00FC311E">
        <w:trPr>
          <w:trHeight w:val="842"/>
        </w:trPr>
        <w:tc>
          <w:tcPr>
            <w:tcW w:w="2552" w:type="dxa"/>
            <w:vMerge/>
            <w:tcBorders>
              <w:left w:val="single" w:sz="4" w:space="0" w:color="FFFFFF" w:themeColor="background1"/>
              <w:bottom w:val="single" w:sz="8" w:space="0" w:color="auto"/>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385140" w:rsidRPr="001809F8" w:rsidRDefault="00216A38" w:rsidP="00216A38">
            <w:pPr>
              <w:rPr>
                <w:b/>
              </w:rPr>
            </w:pPr>
            <w:r w:rsidRPr="00FC311E">
              <w:rPr>
                <w:rFonts w:ascii="Times New Roman" w:hAnsi="Times New Roman" w:cs="Times New Roman"/>
                <w:sz w:val="26"/>
                <w:szCs w:val="26"/>
              </w:rPr>
              <w:t>Tel</w:t>
            </w:r>
            <w:r>
              <w:rPr>
                <w:rFonts w:hint="eastAsia"/>
                <w:b/>
              </w:rPr>
              <w:t xml:space="preserve">: </w:t>
            </w:r>
            <w:r w:rsidRPr="00CA1552">
              <w:rPr>
                <w:rFonts w:hint="eastAsia"/>
                <w:b/>
              </w:rPr>
              <w:t>202-464-6017</w:t>
            </w:r>
            <w:bookmarkStart w:id="0" w:name="_GoBack"/>
            <w:bookmarkEnd w:id="0"/>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216A38" w:rsidP="00F76B00">
            <w:pPr>
              <w:rPr>
                <w:rFonts w:ascii="Times New Roman" w:hAnsi="Times New Roman" w:cs="Times New Roman"/>
                <w:sz w:val="26"/>
                <w:szCs w:val="26"/>
              </w:rPr>
            </w:pPr>
            <w:r w:rsidRPr="00FC311E">
              <w:rPr>
                <w:rFonts w:ascii="Times New Roman" w:hAnsi="Times New Roman" w:cs="Times New Roman"/>
                <w:sz w:val="26"/>
                <w:szCs w:val="26"/>
              </w:rPr>
              <w:t>Email:</w:t>
            </w:r>
            <w:r w:rsidRPr="00FC311E">
              <w:rPr>
                <w:rFonts w:hint="eastAsia"/>
                <w:sz w:val="28"/>
              </w:rPr>
              <w:t xml:space="preserve"> </w:t>
            </w:r>
            <w:hyperlink r:id="rId10" w:history="1">
              <w:r w:rsidR="00804BF2" w:rsidRPr="00930B76">
                <w:rPr>
                  <w:rStyle w:val="a8"/>
                  <w:rFonts w:ascii="Times New Roman" w:hAnsi="Times New Roman" w:cs="Times New Roman"/>
                  <w:sz w:val="26"/>
                  <w:szCs w:val="26"/>
                </w:rPr>
                <w:t>communications@asaninst.org</w:t>
              </w:r>
            </w:hyperlink>
          </w:p>
        </w:tc>
      </w:tr>
    </w:tbl>
    <w:p w:rsidR="00172B77" w:rsidRDefault="004B35AD">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50165</wp:posOffset>
                </wp:positionV>
                <wp:extent cx="6200775" cy="1419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19225"/>
                        </a:xfrm>
                        <a:prstGeom prst="rect">
                          <a:avLst/>
                        </a:prstGeom>
                        <a:solidFill>
                          <a:srgbClr val="FFFFFF"/>
                        </a:solidFill>
                        <a:ln w="19050">
                          <a:solidFill>
                            <a:schemeClr val="tx1"/>
                          </a:solidFill>
                          <a:miter lim="800000"/>
                          <a:headEnd/>
                          <a:tailEnd/>
                        </a:ln>
                      </wps:spPr>
                      <wps:txbx>
                        <w:txbxContent>
                          <w:p w:rsidR="00930EBF" w:rsidRPr="00930EBF" w:rsidRDefault="00701883" w:rsidP="004B35AD">
                            <w:pPr>
                              <w:spacing w:before="120" w:afterLines="50" w:after="120"/>
                              <w:jc w:val="center"/>
                              <w:rPr>
                                <w:rFonts w:ascii="Verdana" w:hAnsi="Verdana" w:cs="Times New Roman"/>
                                <w:b/>
                                <w:sz w:val="32"/>
                                <w:szCs w:val="32"/>
                              </w:rPr>
                            </w:pPr>
                            <w:r w:rsidRPr="00930EBF">
                              <w:rPr>
                                <w:rFonts w:ascii="Verdana" w:hAnsi="Verdana" w:cs="Times New Roman"/>
                                <w:b/>
                                <w:sz w:val="32"/>
                                <w:szCs w:val="32"/>
                              </w:rPr>
                              <w:t xml:space="preserve">Testimony on North Korean Human Rights </w:t>
                            </w:r>
                          </w:p>
                          <w:p w:rsidR="00EB6E1F" w:rsidRPr="00930EBF" w:rsidRDefault="00701883" w:rsidP="004B35AD">
                            <w:pPr>
                              <w:spacing w:before="120" w:afterLines="50" w:after="120"/>
                              <w:jc w:val="center"/>
                              <w:rPr>
                                <w:rFonts w:ascii="Verdana" w:hAnsi="Verdana" w:cs="Times New Roman"/>
                                <w:b/>
                                <w:sz w:val="32"/>
                                <w:szCs w:val="32"/>
                              </w:rPr>
                            </w:pPr>
                            <w:proofErr w:type="gramStart"/>
                            <w:r w:rsidRPr="00930EBF">
                              <w:rPr>
                                <w:rFonts w:ascii="Verdana" w:hAnsi="Verdana" w:cs="Times New Roman"/>
                                <w:b/>
                                <w:sz w:val="32"/>
                                <w:szCs w:val="32"/>
                              </w:rPr>
                              <w:t>before</w:t>
                            </w:r>
                            <w:proofErr w:type="gramEnd"/>
                            <w:r w:rsidRPr="00930EBF">
                              <w:rPr>
                                <w:rFonts w:ascii="Verdana" w:hAnsi="Verdana" w:cs="Times New Roman"/>
                                <w:b/>
                                <w:sz w:val="32"/>
                                <w:szCs w:val="32"/>
                              </w:rPr>
                              <w:t xml:space="preserve"> the US House of Representatives</w:t>
                            </w:r>
                          </w:p>
                          <w:p w:rsidR="00701883" w:rsidRPr="00930EBF" w:rsidRDefault="000E3C8D" w:rsidP="00701883">
                            <w:pPr>
                              <w:pStyle w:val="a7"/>
                              <w:numPr>
                                <w:ilvl w:val="0"/>
                                <w:numId w:val="27"/>
                              </w:numPr>
                              <w:ind w:leftChars="0" w:left="426" w:hanging="142"/>
                              <w:jc w:val="center"/>
                              <w:rPr>
                                <w:rFonts w:ascii="Verdana" w:hAnsi="Verdana" w:cs="Times New Roman"/>
                                <w:sz w:val="24"/>
                                <w:szCs w:val="24"/>
                              </w:rPr>
                            </w:pPr>
                            <w:r w:rsidRPr="00930EBF">
                              <w:rPr>
                                <w:rFonts w:ascii="Verdana" w:eastAsia="Arial Unicode MS" w:hAnsi="Verdana" w:cs="Times New Roman"/>
                                <w:sz w:val="24"/>
                                <w:szCs w:val="24"/>
                              </w:rPr>
                              <w:t>2 pm</w:t>
                            </w:r>
                            <w:r w:rsidR="00701883" w:rsidRPr="00930EBF">
                              <w:rPr>
                                <w:rFonts w:ascii="Verdana" w:eastAsia="Arial Unicode MS" w:hAnsi="Verdana" w:cs="Times New Roman"/>
                                <w:sz w:val="24"/>
                                <w:szCs w:val="24"/>
                              </w:rPr>
                              <w:t xml:space="preserve"> on Wednesday, June 18, 2014</w:t>
                            </w:r>
                            <w:r w:rsidR="003E7517" w:rsidRPr="00930EBF">
                              <w:rPr>
                                <w:rFonts w:ascii="Verdana" w:eastAsia="Arial Unicode MS" w:hAnsi="Verdana" w:cs="Times New Roman"/>
                                <w:sz w:val="24"/>
                                <w:szCs w:val="24"/>
                              </w:rPr>
                              <w:t xml:space="preserve"> </w:t>
                            </w:r>
                            <w:r w:rsidR="00701883" w:rsidRPr="00930EBF">
                              <w:rPr>
                                <w:rFonts w:ascii="Verdana" w:eastAsia="Arial Unicode MS" w:hAnsi="Verdana" w:cs="Times New Roman"/>
                                <w:sz w:val="24"/>
                                <w:szCs w:val="24"/>
                              </w:rPr>
                              <w:t xml:space="preserve"> </w:t>
                            </w:r>
                          </w:p>
                          <w:p w:rsidR="00701883" w:rsidRPr="00930EBF" w:rsidRDefault="00701883" w:rsidP="00701883">
                            <w:pPr>
                              <w:pStyle w:val="a7"/>
                              <w:numPr>
                                <w:ilvl w:val="0"/>
                                <w:numId w:val="27"/>
                              </w:numPr>
                              <w:ind w:leftChars="0" w:left="284" w:hanging="284"/>
                              <w:jc w:val="center"/>
                              <w:rPr>
                                <w:rFonts w:ascii="Verdana" w:hAnsi="Verdana" w:cs="Times New Roman"/>
                                <w:sz w:val="24"/>
                                <w:szCs w:val="24"/>
                              </w:rPr>
                            </w:pPr>
                            <w:r w:rsidRPr="00930EBF">
                              <w:rPr>
                                <w:rFonts w:ascii="Verdana" w:eastAsia="바탕" w:hAnsi="Verdana" w:cs="Times New Roman"/>
                                <w:sz w:val="24"/>
                                <w:szCs w:val="24"/>
                              </w:rPr>
                              <w:t xml:space="preserve">Hearing of the Subcommittee on Africa, Global Health Rights, </w:t>
                            </w:r>
                            <w:r w:rsidR="00FC311E">
                              <w:rPr>
                                <w:rFonts w:ascii="Verdana" w:eastAsia="바탕" w:hAnsi="Verdana" w:cs="Times New Roman" w:hint="eastAsia"/>
                                <w:sz w:val="24"/>
                                <w:szCs w:val="24"/>
                              </w:rPr>
                              <w:t xml:space="preserve">           </w:t>
                            </w:r>
                            <w:r w:rsidRPr="00930EBF">
                              <w:rPr>
                                <w:rFonts w:ascii="Verdana" w:eastAsia="바탕" w:hAnsi="Verdana" w:cs="Times New Roman"/>
                                <w:sz w:val="24"/>
                                <w:szCs w:val="24"/>
                              </w:rPr>
                              <w:t>and International 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95pt;width:488.2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" strokecolor="black [3213]" strokeweight="1.5pt">
                <v:textbox>
                  <w:txbxContent>
                    <w:p w:rsidR="00930EBF" w:rsidRPr="00930EBF" w:rsidRDefault="00701883" w:rsidP="004B35AD">
                      <w:pPr>
                        <w:spacing w:before="120" w:afterLines="50" w:after="120"/>
                        <w:jc w:val="center"/>
                        <w:rPr>
                          <w:rFonts w:ascii="Verdana" w:hAnsi="Verdana" w:cs="Times New Roman"/>
                          <w:b/>
                          <w:sz w:val="32"/>
                          <w:szCs w:val="32"/>
                        </w:rPr>
                      </w:pPr>
                      <w:r w:rsidRPr="00930EBF">
                        <w:rPr>
                          <w:rFonts w:ascii="Verdana" w:hAnsi="Verdana" w:cs="Times New Roman"/>
                          <w:b/>
                          <w:sz w:val="32"/>
                          <w:szCs w:val="32"/>
                        </w:rPr>
                        <w:t xml:space="preserve">Testimony on North Korean Human Rights </w:t>
                      </w:r>
                    </w:p>
                    <w:p w:rsidR="00EB6E1F" w:rsidRPr="00930EBF" w:rsidRDefault="00701883" w:rsidP="004B35AD">
                      <w:pPr>
                        <w:spacing w:before="120" w:afterLines="50" w:after="120"/>
                        <w:jc w:val="center"/>
                        <w:rPr>
                          <w:rFonts w:ascii="Verdana" w:hAnsi="Verdana" w:cs="Times New Roman"/>
                          <w:b/>
                          <w:sz w:val="32"/>
                          <w:szCs w:val="32"/>
                        </w:rPr>
                      </w:pPr>
                      <w:proofErr w:type="gramStart"/>
                      <w:r w:rsidRPr="00930EBF">
                        <w:rPr>
                          <w:rFonts w:ascii="Verdana" w:hAnsi="Verdana" w:cs="Times New Roman"/>
                          <w:b/>
                          <w:sz w:val="32"/>
                          <w:szCs w:val="32"/>
                        </w:rPr>
                        <w:t>before</w:t>
                      </w:r>
                      <w:proofErr w:type="gramEnd"/>
                      <w:r w:rsidRPr="00930EBF">
                        <w:rPr>
                          <w:rFonts w:ascii="Verdana" w:hAnsi="Verdana" w:cs="Times New Roman"/>
                          <w:b/>
                          <w:sz w:val="32"/>
                          <w:szCs w:val="32"/>
                        </w:rPr>
                        <w:t xml:space="preserve"> the US House of Representatives</w:t>
                      </w:r>
                    </w:p>
                    <w:p w:rsidR="00701883" w:rsidRPr="00930EBF" w:rsidRDefault="000E3C8D" w:rsidP="00701883">
                      <w:pPr>
                        <w:pStyle w:val="a7"/>
                        <w:numPr>
                          <w:ilvl w:val="0"/>
                          <w:numId w:val="27"/>
                        </w:numPr>
                        <w:ind w:leftChars="0" w:left="426" w:hanging="142"/>
                        <w:jc w:val="center"/>
                        <w:rPr>
                          <w:rFonts w:ascii="Verdana" w:hAnsi="Verdana" w:cs="Times New Roman"/>
                          <w:sz w:val="24"/>
                          <w:szCs w:val="24"/>
                        </w:rPr>
                      </w:pPr>
                      <w:r w:rsidRPr="00930EBF">
                        <w:rPr>
                          <w:rFonts w:ascii="Verdana" w:eastAsia="Arial Unicode MS" w:hAnsi="Verdana" w:cs="Times New Roman"/>
                          <w:sz w:val="24"/>
                          <w:szCs w:val="24"/>
                        </w:rPr>
                        <w:t>2 pm</w:t>
                      </w:r>
                      <w:r w:rsidR="00701883" w:rsidRPr="00930EBF">
                        <w:rPr>
                          <w:rFonts w:ascii="Verdana" w:eastAsia="Arial Unicode MS" w:hAnsi="Verdana" w:cs="Times New Roman"/>
                          <w:sz w:val="24"/>
                          <w:szCs w:val="24"/>
                        </w:rPr>
                        <w:t xml:space="preserve"> on Wednesday, June 18, 2014</w:t>
                      </w:r>
                      <w:r w:rsidR="003E7517" w:rsidRPr="00930EBF">
                        <w:rPr>
                          <w:rFonts w:ascii="Verdana" w:eastAsia="Arial Unicode MS" w:hAnsi="Verdana" w:cs="Times New Roman"/>
                          <w:sz w:val="24"/>
                          <w:szCs w:val="24"/>
                        </w:rPr>
                        <w:t xml:space="preserve"> </w:t>
                      </w:r>
                      <w:r w:rsidR="00701883" w:rsidRPr="00930EBF">
                        <w:rPr>
                          <w:rFonts w:ascii="Verdana" w:eastAsia="Arial Unicode MS" w:hAnsi="Verdana" w:cs="Times New Roman"/>
                          <w:sz w:val="24"/>
                          <w:szCs w:val="24"/>
                        </w:rPr>
                        <w:t xml:space="preserve"> </w:t>
                      </w:r>
                    </w:p>
                    <w:p w:rsidR="00701883" w:rsidRPr="00930EBF" w:rsidRDefault="00701883" w:rsidP="00701883">
                      <w:pPr>
                        <w:pStyle w:val="a7"/>
                        <w:numPr>
                          <w:ilvl w:val="0"/>
                          <w:numId w:val="27"/>
                        </w:numPr>
                        <w:ind w:leftChars="0" w:left="284" w:hanging="284"/>
                        <w:jc w:val="center"/>
                        <w:rPr>
                          <w:rFonts w:ascii="Verdana" w:hAnsi="Verdana" w:cs="Times New Roman"/>
                          <w:sz w:val="24"/>
                          <w:szCs w:val="24"/>
                        </w:rPr>
                      </w:pPr>
                      <w:r w:rsidRPr="00930EBF">
                        <w:rPr>
                          <w:rFonts w:ascii="Verdana" w:eastAsia="바탕" w:hAnsi="Verdana" w:cs="Times New Roman"/>
                          <w:sz w:val="24"/>
                          <w:szCs w:val="24"/>
                        </w:rPr>
                        <w:t xml:space="preserve">Hearing of the Subcommittee on Africa, Global Health Rights, </w:t>
                      </w:r>
                      <w:r w:rsidR="00FC311E">
                        <w:rPr>
                          <w:rFonts w:ascii="Verdana" w:eastAsia="바탕" w:hAnsi="Verdana" w:cs="Times New Roman" w:hint="eastAsia"/>
                          <w:sz w:val="24"/>
                          <w:szCs w:val="24"/>
                        </w:rPr>
                        <w:t xml:space="preserve">           </w:t>
                      </w:r>
                      <w:r w:rsidRPr="00930EBF">
                        <w:rPr>
                          <w:rFonts w:ascii="Verdana" w:eastAsia="바탕" w:hAnsi="Verdana" w:cs="Times New Roman"/>
                          <w:sz w:val="24"/>
                          <w:szCs w:val="24"/>
                        </w:rPr>
                        <w:t>and International Organizations</w:t>
                      </w:r>
                    </w:p>
                  </w:txbxContent>
                </v:textbox>
              </v:shape>
            </w:pict>
          </mc:Fallback>
        </mc:AlternateContent>
      </w:r>
    </w:p>
    <w:p w:rsidR="00172B77" w:rsidRDefault="00172B77"/>
    <w:p w:rsidR="0050291C" w:rsidRDefault="0050291C"/>
    <w:p w:rsidR="00172B77" w:rsidRDefault="00172B77"/>
    <w:p w:rsidR="00701883" w:rsidRDefault="00701883" w:rsidP="00701883">
      <w:pPr>
        <w:pStyle w:val="ac"/>
        <w:spacing w:line="276" w:lineRule="auto"/>
        <w:rPr>
          <w:rFonts w:ascii="Times New Roman" w:eastAsia="바탕" w:hAnsi="Times New Roman" w:cs="Times New Roman"/>
          <w:color w:val="auto"/>
          <w:sz w:val="24"/>
          <w:szCs w:val="24"/>
        </w:rPr>
      </w:pPr>
    </w:p>
    <w:p w:rsidR="00701883" w:rsidRDefault="00701883" w:rsidP="00701883">
      <w:pPr>
        <w:pStyle w:val="ac"/>
        <w:spacing w:line="276" w:lineRule="auto"/>
        <w:rPr>
          <w:rFonts w:ascii="Times New Roman" w:eastAsia="바탕" w:hAnsi="Times New Roman" w:cs="Times New Roman"/>
          <w:color w:val="auto"/>
          <w:sz w:val="24"/>
          <w:szCs w:val="24"/>
        </w:rPr>
      </w:pPr>
    </w:p>
    <w:p w:rsidR="00930EBF" w:rsidRDefault="00930EBF" w:rsidP="00701883">
      <w:pPr>
        <w:pStyle w:val="ac"/>
        <w:spacing w:line="276" w:lineRule="auto"/>
        <w:ind w:leftChars="354" w:left="709" w:rightChars="413" w:right="826" w:hanging="1"/>
        <w:rPr>
          <w:rFonts w:ascii="Times New Roman" w:eastAsia="바탕" w:hAnsi="Times New Roman" w:cs="Times New Roman"/>
          <w:color w:val="auto"/>
          <w:sz w:val="24"/>
          <w:szCs w:val="24"/>
        </w:rPr>
      </w:pPr>
    </w:p>
    <w:p w:rsidR="00FC311E" w:rsidRDefault="00FC311E" w:rsidP="00FC311E">
      <w:pPr>
        <w:pStyle w:val="ac"/>
        <w:spacing w:line="276" w:lineRule="auto"/>
        <w:ind w:left="851" w:rightChars="413" w:right="826"/>
        <w:rPr>
          <w:rFonts w:ascii="Times New Roman" w:eastAsia="바탕" w:hAnsi="Times New Roman" w:cs="Times New Roman"/>
          <w:color w:val="auto"/>
          <w:sz w:val="24"/>
          <w:szCs w:val="24"/>
        </w:rPr>
      </w:pPr>
    </w:p>
    <w:p w:rsidR="00930EBF" w:rsidRDefault="00930EBF" w:rsidP="00930EBF">
      <w:pPr>
        <w:pStyle w:val="ac"/>
        <w:numPr>
          <w:ilvl w:val="0"/>
          <w:numId w:val="29"/>
        </w:numPr>
        <w:spacing w:line="276" w:lineRule="auto"/>
        <w:ind w:left="851" w:rightChars="413" w:right="826" w:hanging="425"/>
        <w:rPr>
          <w:rFonts w:ascii="Times New Roman" w:eastAsia="바탕" w:hAnsi="Times New Roman" w:cs="Times New Roman"/>
          <w:color w:val="auto"/>
          <w:sz w:val="24"/>
          <w:szCs w:val="24"/>
        </w:rPr>
      </w:pPr>
      <w:r>
        <w:rPr>
          <w:rFonts w:ascii="Times New Roman" w:eastAsia="바탕" w:hAnsi="Times New Roman" w:cs="Times New Roman" w:hint="eastAsia"/>
          <w:color w:val="auto"/>
          <w:sz w:val="24"/>
          <w:szCs w:val="24"/>
        </w:rPr>
        <w:t>Dr. Chang-</w:t>
      </w:r>
      <w:proofErr w:type="spellStart"/>
      <w:r>
        <w:rPr>
          <w:rFonts w:ascii="Times New Roman" w:eastAsia="바탕" w:hAnsi="Times New Roman" w:cs="Times New Roman" w:hint="eastAsia"/>
          <w:color w:val="auto"/>
          <w:sz w:val="24"/>
          <w:szCs w:val="24"/>
        </w:rPr>
        <w:t>hoon</w:t>
      </w:r>
      <w:proofErr w:type="spellEnd"/>
      <w:r>
        <w:rPr>
          <w:rFonts w:ascii="Times New Roman" w:eastAsia="바탕" w:hAnsi="Times New Roman" w:cs="Times New Roman" w:hint="eastAsia"/>
          <w:color w:val="auto"/>
          <w:sz w:val="24"/>
          <w:szCs w:val="24"/>
        </w:rPr>
        <w:t xml:space="preserve"> Shin</w:t>
      </w:r>
      <w:r w:rsidRPr="007B08F6">
        <w:rPr>
          <w:rFonts w:ascii="Times New Roman" w:eastAsia="바탕" w:hAnsi="Times New Roman" w:cs="Times New Roman" w:hint="eastAsia"/>
          <w:color w:val="auto"/>
          <w:sz w:val="24"/>
          <w:szCs w:val="24"/>
        </w:rPr>
        <w:t xml:space="preserve">, </w:t>
      </w:r>
      <w:r w:rsidR="00F96124" w:rsidRPr="007B08F6">
        <w:rPr>
          <w:rFonts w:ascii="Times New Roman" w:eastAsia="바탕" w:hAnsi="Times New Roman" w:cs="Times New Roman" w:hint="eastAsia"/>
          <w:color w:val="auto"/>
          <w:sz w:val="24"/>
          <w:szCs w:val="24"/>
        </w:rPr>
        <w:t xml:space="preserve">Research Fellow </w:t>
      </w:r>
      <w:r w:rsidR="007B08F6" w:rsidRPr="007B08F6">
        <w:rPr>
          <w:rFonts w:ascii="Times New Roman" w:eastAsia="바탕" w:hAnsi="Times New Roman" w:cs="Times New Roman" w:hint="eastAsia"/>
          <w:color w:val="auto"/>
          <w:sz w:val="24"/>
          <w:szCs w:val="24"/>
        </w:rPr>
        <w:t>at th</w:t>
      </w:r>
      <w:r w:rsidRPr="007B08F6">
        <w:rPr>
          <w:rFonts w:ascii="Times New Roman" w:eastAsia="바탕" w:hAnsi="Times New Roman" w:cs="Times New Roman" w:hint="eastAsia"/>
          <w:color w:val="auto"/>
          <w:sz w:val="24"/>
          <w:szCs w:val="24"/>
        </w:rPr>
        <w:t>e</w:t>
      </w:r>
      <w:r w:rsidR="007B08F6" w:rsidRPr="007B08F6">
        <w:rPr>
          <w:rFonts w:ascii="Times New Roman" w:eastAsia="바탕" w:hAnsi="Times New Roman" w:cs="Times New Roman" w:hint="eastAsia"/>
          <w:color w:val="auto"/>
          <w:sz w:val="24"/>
          <w:szCs w:val="24"/>
        </w:rPr>
        <w:t xml:space="preserve"> </w:t>
      </w:r>
      <w:proofErr w:type="spellStart"/>
      <w:r w:rsidR="007B08F6" w:rsidRPr="007B08F6">
        <w:rPr>
          <w:rFonts w:ascii="Times New Roman" w:eastAsia="바탕" w:hAnsi="Times New Roman" w:cs="Times New Roman" w:hint="eastAsia"/>
          <w:color w:val="auto"/>
          <w:sz w:val="24"/>
          <w:szCs w:val="24"/>
        </w:rPr>
        <w:t>Asan</w:t>
      </w:r>
      <w:proofErr w:type="spellEnd"/>
      <w:r w:rsidR="007B08F6" w:rsidRPr="007B08F6">
        <w:rPr>
          <w:rFonts w:ascii="Times New Roman" w:eastAsia="바탕" w:hAnsi="Times New Roman" w:cs="Times New Roman" w:hint="eastAsia"/>
          <w:color w:val="auto"/>
          <w:sz w:val="24"/>
          <w:szCs w:val="24"/>
        </w:rPr>
        <w:t xml:space="preserve"> Institute</w:t>
      </w:r>
      <w:r w:rsidRPr="007B08F6">
        <w:rPr>
          <w:rFonts w:ascii="Times New Roman" w:eastAsia="바탕" w:hAnsi="Times New Roman" w:cs="Times New Roman" w:hint="eastAsia"/>
          <w:color w:val="auto"/>
          <w:sz w:val="24"/>
          <w:szCs w:val="24"/>
        </w:rPr>
        <w:t xml:space="preserve"> for Policy Studies, will</w:t>
      </w:r>
      <w:r>
        <w:rPr>
          <w:rFonts w:ascii="Times New Roman" w:eastAsia="바탕" w:hAnsi="Times New Roman" w:cs="Times New Roman" w:hint="eastAsia"/>
          <w:color w:val="auto"/>
          <w:sz w:val="24"/>
          <w:szCs w:val="24"/>
        </w:rPr>
        <w:t xml:space="preserve"> testify before t</w:t>
      </w:r>
      <w:r w:rsidR="00701883" w:rsidRPr="00F45E41">
        <w:rPr>
          <w:rFonts w:ascii="Times New Roman" w:eastAsia="바탕" w:hAnsi="Times New Roman" w:cs="Times New Roman"/>
          <w:color w:val="auto"/>
          <w:sz w:val="24"/>
          <w:szCs w:val="24"/>
        </w:rPr>
        <w:t>he US House of Representatives Subcommittee on Africa, Global Health Rights, and International Organizations</w:t>
      </w:r>
      <w:r>
        <w:rPr>
          <w:rFonts w:ascii="Times New Roman" w:eastAsia="바탕" w:hAnsi="Times New Roman" w:cs="Times New Roman" w:hint="eastAsia"/>
          <w:color w:val="auto"/>
          <w:sz w:val="24"/>
          <w:szCs w:val="24"/>
        </w:rPr>
        <w:t xml:space="preserve"> </w:t>
      </w:r>
      <w:r w:rsidRPr="00F45E41">
        <w:rPr>
          <w:rFonts w:ascii="Times New Roman" w:eastAsia="바탕" w:hAnsi="Times New Roman" w:cs="Times New Roman"/>
          <w:color w:val="auto"/>
          <w:sz w:val="24"/>
          <w:szCs w:val="24"/>
        </w:rPr>
        <w:t>on June 18</w:t>
      </w:r>
      <w:r w:rsidRPr="00F45E41">
        <w:rPr>
          <w:rFonts w:ascii="Times New Roman" w:eastAsia="바탕" w:hAnsi="Times New Roman" w:cs="Times New Roman"/>
          <w:color w:val="auto"/>
          <w:sz w:val="24"/>
          <w:szCs w:val="24"/>
          <w:vertAlign w:val="superscript"/>
        </w:rPr>
        <w:t>th</w:t>
      </w:r>
      <w:r w:rsidRPr="00F45E41">
        <w:rPr>
          <w:rFonts w:ascii="Times New Roman" w:eastAsia="바탕" w:hAnsi="Times New Roman" w:cs="Times New Roman"/>
          <w:color w:val="auto"/>
          <w:sz w:val="24"/>
          <w:szCs w:val="24"/>
        </w:rPr>
        <w:t>, 2014</w:t>
      </w:r>
      <w:r w:rsidR="00F96124">
        <w:rPr>
          <w:rFonts w:ascii="Times New Roman" w:eastAsia="바탕" w:hAnsi="Times New Roman" w:cs="Times New Roman" w:hint="eastAsia"/>
          <w:color w:val="auto"/>
          <w:sz w:val="24"/>
          <w:szCs w:val="24"/>
        </w:rPr>
        <w:t>,</w:t>
      </w:r>
      <w:r w:rsidRPr="00F45E41">
        <w:rPr>
          <w:rFonts w:ascii="Times New Roman" w:eastAsia="바탕" w:hAnsi="Times New Roman" w:cs="Times New Roman"/>
          <w:color w:val="auto"/>
          <w:sz w:val="24"/>
          <w:szCs w:val="24"/>
        </w:rPr>
        <w:t xml:space="preserve"> at 2:00pm</w:t>
      </w:r>
      <w:r w:rsidR="00701883" w:rsidRPr="00F45E41">
        <w:rPr>
          <w:rFonts w:ascii="Times New Roman" w:eastAsia="바탕" w:hAnsi="Times New Roman" w:cs="Times New Roman"/>
          <w:color w:val="auto"/>
          <w:sz w:val="24"/>
          <w:szCs w:val="24"/>
        </w:rPr>
        <w:t xml:space="preserve"> </w:t>
      </w:r>
      <w:r w:rsidRPr="00F45E41">
        <w:rPr>
          <w:rFonts w:ascii="Times New Roman" w:eastAsia="바탕" w:hAnsi="Times New Roman" w:cs="Times New Roman"/>
          <w:color w:val="auto"/>
          <w:sz w:val="24"/>
          <w:szCs w:val="24"/>
        </w:rPr>
        <w:t xml:space="preserve">at the 2200 Rayburn House Office Building. </w:t>
      </w:r>
    </w:p>
    <w:p w:rsidR="00930EBF" w:rsidRPr="00FC311E" w:rsidRDefault="00930EBF" w:rsidP="00930EBF">
      <w:pPr>
        <w:pStyle w:val="ac"/>
        <w:spacing w:line="276" w:lineRule="auto"/>
        <w:ind w:left="851" w:rightChars="413" w:right="826"/>
        <w:rPr>
          <w:rFonts w:ascii="Times New Roman" w:eastAsia="바탕" w:hAnsi="Times New Roman" w:cs="Times New Roman"/>
          <w:color w:val="auto"/>
          <w:sz w:val="16"/>
          <w:szCs w:val="24"/>
        </w:rPr>
      </w:pPr>
    </w:p>
    <w:p w:rsidR="00930EBF" w:rsidRPr="00FC311E" w:rsidRDefault="00930EBF" w:rsidP="00930EBF">
      <w:pPr>
        <w:pStyle w:val="ac"/>
        <w:numPr>
          <w:ilvl w:val="0"/>
          <w:numId w:val="29"/>
        </w:numPr>
        <w:spacing w:line="276" w:lineRule="auto"/>
        <w:ind w:left="851" w:rightChars="413" w:right="826" w:hanging="425"/>
        <w:rPr>
          <w:rFonts w:ascii="Times New Roman" w:eastAsiaTheme="minorEastAsia" w:hAnsi="Times New Roman" w:cs="Times New Roman"/>
          <w:sz w:val="24"/>
          <w:szCs w:val="24"/>
        </w:rPr>
      </w:pPr>
      <w:r w:rsidRPr="00FC311E">
        <w:rPr>
          <w:rFonts w:ascii="Times New Roman" w:eastAsia="바탕" w:hAnsi="Times New Roman" w:cs="Times New Roman" w:hint="eastAsia"/>
          <w:color w:val="auto"/>
          <w:sz w:val="24"/>
          <w:szCs w:val="24"/>
        </w:rPr>
        <w:t>The</w:t>
      </w:r>
      <w:r w:rsidR="00701883" w:rsidRPr="00FC311E">
        <w:rPr>
          <w:rFonts w:ascii="Times New Roman" w:eastAsia="바탕" w:hAnsi="Times New Roman" w:cs="Times New Roman"/>
          <w:color w:val="auto"/>
          <w:sz w:val="24"/>
          <w:szCs w:val="24"/>
        </w:rPr>
        <w:t xml:space="preserve"> briefing and hearing </w:t>
      </w:r>
      <w:r w:rsidRPr="00FC311E">
        <w:rPr>
          <w:rFonts w:ascii="Times New Roman" w:eastAsia="바탕" w:hAnsi="Times New Roman" w:cs="Times New Roman" w:hint="eastAsia"/>
          <w:color w:val="auto"/>
          <w:sz w:val="24"/>
          <w:szCs w:val="24"/>
        </w:rPr>
        <w:t xml:space="preserve">will be held </w:t>
      </w:r>
      <w:r w:rsidR="00701883" w:rsidRPr="00FC311E">
        <w:rPr>
          <w:rFonts w:ascii="Times New Roman" w:eastAsia="바탕" w:hAnsi="Times New Roman" w:cs="Times New Roman"/>
          <w:color w:val="auto"/>
          <w:sz w:val="24"/>
          <w:szCs w:val="24"/>
        </w:rPr>
        <w:t xml:space="preserve">on “Human Rights Abuses and Crimes </w:t>
      </w:r>
      <w:proofErr w:type="gramStart"/>
      <w:r w:rsidR="00701883" w:rsidRPr="00FC311E">
        <w:rPr>
          <w:rFonts w:ascii="Times New Roman" w:eastAsia="바탕" w:hAnsi="Times New Roman" w:cs="Times New Roman"/>
          <w:color w:val="auto"/>
          <w:sz w:val="24"/>
          <w:szCs w:val="24"/>
        </w:rPr>
        <w:t>Against</w:t>
      </w:r>
      <w:proofErr w:type="gramEnd"/>
      <w:r w:rsidR="00701883" w:rsidRPr="00FC311E">
        <w:rPr>
          <w:rFonts w:ascii="Times New Roman" w:eastAsia="바탕" w:hAnsi="Times New Roman" w:cs="Times New Roman"/>
          <w:color w:val="auto"/>
          <w:sz w:val="24"/>
          <w:szCs w:val="24"/>
        </w:rPr>
        <w:t xml:space="preserve"> Humanity in North Korea</w:t>
      </w:r>
      <w:r w:rsidR="00F96124">
        <w:rPr>
          <w:rFonts w:ascii="Times New Roman" w:eastAsia="바탕" w:hAnsi="Times New Roman" w:cs="Times New Roman" w:hint="eastAsia"/>
          <w:color w:val="auto"/>
          <w:sz w:val="24"/>
          <w:szCs w:val="24"/>
        </w:rPr>
        <w:t>.</w:t>
      </w:r>
      <w:r w:rsidR="00FC311E" w:rsidRPr="00FC311E">
        <w:rPr>
          <w:rFonts w:ascii="Times New Roman" w:eastAsia="바탕" w:hAnsi="Times New Roman" w:cs="Times New Roman"/>
          <w:color w:val="auto"/>
          <w:sz w:val="24"/>
          <w:szCs w:val="24"/>
        </w:rPr>
        <w:t>”</w:t>
      </w:r>
      <w:r w:rsidR="00FC311E" w:rsidRPr="00FC311E">
        <w:rPr>
          <w:rFonts w:ascii="Times New Roman" w:eastAsia="바탕" w:hAnsi="Times New Roman" w:cs="Times New Roman" w:hint="eastAsia"/>
          <w:color w:val="auto"/>
          <w:sz w:val="24"/>
          <w:szCs w:val="24"/>
        </w:rPr>
        <w:t xml:space="preserve"> </w:t>
      </w:r>
      <w:r w:rsidR="00F96124">
        <w:rPr>
          <w:rFonts w:ascii="Times New Roman" w:eastAsia="바탕" w:hAnsi="Times New Roman" w:cs="Times New Roman" w:hint="eastAsia"/>
          <w:color w:val="auto"/>
          <w:sz w:val="24"/>
          <w:szCs w:val="24"/>
        </w:rPr>
        <w:t xml:space="preserve">It is </w:t>
      </w:r>
      <w:r w:rsidRPr="00FC311E">
        <w:rPr>
          <w:rFonts w:ascii="Times New Roman" w:hAnsi="Times New Roman" w:cs="Times New Roman" w:hint="eastAsia"/>
          <w:sz w:val="24"/>
          <w:szCs w:val="24"/>
        </w:rPr>
        <w:t xml:space="preserve">the </w:t>
      </w:r>
      <w:r w:rsidRPr="007B08F6">
        <w:rPr>
          <w:rFonts w:ascii="Times New Roman" w:hAnsi="Times New Roman" w:cs="Times New Roman" w:hint="eastAsia"/>
          <w:sz w:val="24"/>
          <w:szCs w:val="24"/>
        </w:rPr>
        <w:t xml:space="preserve">first </w:t>
      </w:r>
      <w:r w:rsidR="00F96124" w:rsidRPr="007B08F6">
        <w:rPr>
          <w:rFonts w:ascii="Times New Roman" w:hAnsi="Times New Roman" w:cs="Times New Roman" w:hint="eastAsia"/>
          <w:sz w:val="24"/>
          <w:szCs w:val="24"/>
        </w:rPr>
        <w:t>examination of</w:t>
      </w:r>
      <w:r w:rsidRPr="007B08F6">
        <w:rPr>
          <w:rFonts w:ascii="Times New Roman" w:hAnsi="Times New Roman" w:cs="Times New Roman"/>
          <w:sz w:val="24"/>
          <w:szCs w:val="24"/>
        </w:rPr>
        <w:t xml:space="preserve"> the working</w:t>
      </w:r>
      <w:r w:rsidRPr="00FC311E">
        <w:rPr>
          <w:rFonts w:ascii="Times New Roman" w:hAnsi="Times New Roman" w:cs="Times New Roman"/>
          <w:sz w:val="24"/>
          <w:szCs w:val="24"/>
        </w:rPr>
        <w:t xml:space="preserve"> conditions, environment, safety, and health concerns of workers in North Korean nuclear facilities</w:t>
      </w:r>
      <w:r w:rsidRPr="00FC311E">
        <w:rPr>
          <w:rFonts w:ascii="Times New Roman" w:hAnsi="Times New Roman" w:cs="Times New Roman" w:hint="eastAsia"/>
          <w:sz w:val="24"/>
          <w:szCs w:val="24"/>
        </w:rPr>
        <w:t xml:space="preserve">. </w:t>
      </w:r>
    </w:p>
    <w:p w:rsidR="00930EBF" w:rsidRPr="00F96124" w:rsidRDefault="00930EBF" w:rsidP="00930EBF">
      <w:pPr>
        <w:pStyle w:val="a7"/>
        <w:rPr>
          <w:rFonts w:ascii="Times New Roman" w:hAnsi="Times New Roman" w:cs="Times New Roman"/>
          <w:sz w:val="16"/>
          <w:szCs w:val="24"/>
        </w:rPr>
      </w:pPr>
    </w:p>
    <w:p w:rsidR="009164C0" w:rsidRDefault="00930EBF" w:rsidP="009164C0">
      <w:pPr>
        <w:pStyle w:val="a7"/>
        <w:numPr>
          <w:ilvl w:val="0"/>
          <w:numId w:val="29"/>
        </w:numPr>
        <w:wordWrap/>
        <w:spacing w:line="276" w:lineRule="auto"/>
        <w:ind w:leftChars="0" w:left="851" w:rightChars="413" w:right="826" w:hanging="425"/>
        <w:rPr>
          <w:rFonts w:ascii="Times New Roman" w:hAnsi="Times New Roman" w:cs="Times New Roman"/>
          <w:sz w:val="24"/>
          <w:szCs w:val="24"/>
        </w:rPr>
      </w:pPr>
      <w:r>
        <w:rPr>
          <w:rFonts w:ascii="Times New Roman" w:hAnsi="Times New Roman" w:cs="Times New Roman" w:hint="eastAsia"/>
          <w:sz w:val="24"/>
          <w:szCs w:val="24"/>
        </w:rPr>
        <w:t xml:space="preserve">The </w:t>
      </w:r>
      <w:r w:rsidRPr="00930EBF">
        <w:rPr>
          <w:rFonts w:ascii="Times New Roman" w:hAnsi="Times New Roman" w:cs="Times New Roman"/>
          <w:sz w:val="24"/>
          <w:szCs w:val="24"/>
        </w:rPr>
        <w:t>discussion</w:t>
      </w:r>
      <w:r>
        <w:rPr>
          <w:rFonts w:ascii="Times New Roman" w:hAnsi="Times New Roman" w:cs="Times New Roman" w:hint="eastAsia"/>
          <w:sz w:val="24"/>
          <w:szCs w:val="24"/>
        </w:rPr>
        <w:t xml:space="preserve"> includes </w:t>
      </w:r>
      <w:r w:rsidRPr="00930EBF">
        <w:rPr>
          <w:rFonts w:ascii="Times New Roman" w:hAnsi="Times New Roman" w:cs="Times New Roman"/>
          <w:sz w:val="24"/>
          <w:szCs w:val="24"/>
        </w:rPr>
        <w:t xml:space="preserve">human rights </w:t>
      </w:r>
      <w:r w:rsidRPr="007B08F6">
        <w:rPr>
          <w:rFonts w:ascii="Times New Roman" w:hAnsi="Times New Roman" w:cs="Times New Roman" w:hint="eastAsia"/>
          <w:sz w:val="24"/>
          <w:szCs w:val="24"/>
        </w:rPr>
        <w:t>abuse</w:t>
      </w:r>
      <w:r w:rsidRPr="007B08F6">
        <w:rPr>
          <w:rFonts w:ascii="Times New Roman" w:hAnsi="Times New Roman" w:cs="Times New Roman"/>
          <w:sz w:val="24"/>
          <w:szCs w:val="24"/>
        </w:rPr>
        <w:t>s</w:t>
      </w:r>
      <w:r w:rsidRPr="007B08F6">
        <w:rPr>
          <w:rFonts w:ascii="Times New Roman" w:hAnsi="Times New Roman" w:cs="Times New Roman" w:hint="eastAsia"/>
          <w:sz w:val="24"/>
          <w:szCs w:val="24"/>
        </w:rPr>
        <w:t xml:space="preserve"> </w:t>
      </w:r>
      <w:r w:rsidR="00F96124" w:rsidRPr="007B08F6">
        <w:rPr>
          <w:rFonts w:ascii="Times New Roman" w:hAnsi="Times New Roman" w:cs="Times New Roman" w:hint="eastAsia"/>
          <w:sz w:val="24"/>
          <w:szCs w:val="24"/>
        </w:rPr>
        <w:t>against these</w:t>
      </w:r>
      <w:r w:rsidRPr="007B08F6">
        <w:rPr>
          <w:rFonts w:ascii="Times New Roman" w:hAnsi="Times New Roman" w:cs="Times New Roman" w:hint="eastAsia"/>
          <w:sz w:val="24"/>
          <w:szCs w:val="24"/>
        </w:rPr>
        <w:t xml:space="preserve"> workers</w:t>
      </w:r>
      <w:r w:rsidR="00F96124" w:rsidRPr="007B08F6">
        <w:rPr>
          <w:rFonts w:ascii="Times New Roman" w:hAnsi="Times New Roman" w:cs="Times New Roman" w:hint="eastAsia"/>
          <w:sz w:val="24"/>
          <w:szCs w:val="24"/>
        </w:rPr>
        <w:t>,</w:t>
      </w:r>
      <w:r w:rsidRPr="007B08F6">
        <w:rPr>
          <w:rFonts w:ascii="Times New Roman" w:hAnsi="Times New Roman" w:cs="Times New Roman"/>
          <w:sz w:val="24"/>
          <w:szCs w:val="24"/>
        </w:rPr>
        <w:t xml:space="preserve"> </w:t>
      </w:r>
      <w:r w:rsidR="00120A0A" w:rsidRPr="007B08F6">
        <w:rPr>
          <w:rFonts w:ascii="Times New Roman" w:hAnsi="Times New Roman" w:cs="Times New Roman" w:hint="eastAsia"/>
          <w:sz w:val="24"/>
          <w:szCs w:val="24"/>
        </w:rPr>
        <w:t>including severe exposure to radiation</w:t>
      </w:r>
      <w:r w:rsidR="00F96124" w:rsidRPr="007B08F6">
        <w:rPr>
          <w:rFonts w:ascii="Times New Roman" w:hAnsi="Times New Roman" w:cs="Times New Roman" w:hint="eastAsia"/>
          <w:sz w:val="24"/>
          <w:szCs w:val="24"/>
        </w:rPr>
        <w:t>,</w:t>
      </w:r>
      <w:r w:rsidRPr="007B08F6">
        <w:rPr>
          <w:rFonts w:ascii="Times New Roman" w:hAnsi="Times New Roman" w:cs="Times New Roman"/>
          <w:sz w:val="24"/>
          <w:szCs w:val="24"/>
        </w:rPr>
        <w:t xml:space="preserve"> </w:t>
      </w:r>
      <w:r w:rsidR="00120A0A" w:rsidRPr="007B08F6">
        <w:rPr>
          <w:rFonts w:ascii="Times New Roman" w:hAnsi="Times New Roman" w:cs="Times New Roman" w:hint="eastAsia"/>
          <w:sz w:val="24"/>
          <w:szCs w:val="24"/>
        </w:rPr>
        <w:t xml:space="preserve">and related </w:t>
      </w:r>
      <w:r w:rsidRPr="007B08F6">
        <w:rPr>
          <w:rFonts w:ascii="Times New Roman" w:hAnsi="Times New Roman" w:cs="Times New Roman"/>
          <w:sz w:val="24"/>
          <w:szCs w:val="24"/>
        </w:rPr>
        <w:t>radiation pois</w:t>
      </w:r>
      <w:r w:rsidRPr="00930EBF">
        <w:rPr>
          <w:rFonts w:ascii="Times New Roman" w:hAnsi="Times New Roman" w:cs="Times New Roman"/>
          <w:sz w:val="24"/>
          <w:szCs w:val="24"/>
        </w:rPr>
        <w:t xml:space="preserve">oning and diseases. </w:t>
      </w:r>
    </w:p>
    <w:p w:rsidR="009164C0" w:rsidRPr="00120A0A" w:rsidRDefault="009164C0" w:rsidP="009164C0">
      <w:pPr>
        <w:pStyle w:val="a7"/>
        <w:rPr>
          <w:rFonts w:ascii="Times New Roman" w:eastAsia="바탕" w:hAnsi="Times New Roman" w:cs="Times New Roman"/>
          <w:sz w:val="16"/>
          <w:szCs w:val="24"/>
        </w:rPr>
      </w:pPr>
    </w:p>
    <w:p w:rsidR="009164C0" w:rsidRPr="009164C0" w:rsidRDefault="00701883" w:rsidP="009164C0">
      <w:pPr>
        <w:pStyle w:val="a7"/>
        <w:numPr>
          <w:ilvl w:val="0"/>
          <w:numId w:val="29"/>
        </w:numPr>
        <w:wordWrap/>
        <w:spacing w:line="276" w:lineRule="auto"/>
        <w:ind w:leftChars="0" w:left="851" w:rightChars="413" w:right="826" w:hanging="425"/>
        <w:rPr>
          <w:rFonts w:ascii="Times New Roman" w:hAnsi="Times New Roman" w:cs="Times New Roman"/>
          <w:sz w:val="24"/>
          <w:szCs w:val="24"/>
        </w:rPr>
      </w:pPr>
      <w:r w:rsidRPr="009164C0">
        <w:rPr>
          <w:rFonts w:ascii="Times New Roman" w:eastAsia="바탕" w:hAnsi="Times New Roman" w:cs="Times New Roman"/>
          <w:sz w:val="24"/>
          <w:szCs w:val="24"/>
        </w:rPr>
        <w:t xml:space="preserve">The testimonial evidence shows that substantial human rights violations are being committed and the lives of many workers are being sacrificed in the course of North Korea’s pursuit of nuclear weapons. </w:t>
      </w:r>
    </w:p>
    <w:p w:rsidR="009164C0" w:rsidRPr="00FC311E" w:rsidRDefault="009164C0" w:rsidP="009164C0">
      <w:pPr>
        <w:pStyle w:val="a7"/>
        <w:rPr>
          <w:rFonts w:ascii="Times New Roman" w:hAnsi="Times New Roman" w:cs="Times New Roman"/>
          <w:sz w:val="16"/>
          <w:szCs w:val="24"/>
        </w:rPr>
      </w:pPr>
    </w:p>
    <w:p w:rsidR="00701883" w:rsidRPr="009164C0" w:rsidRDefault="00701883" w:rsidP="009164C0">
      <w:pPr>
        <w:pStyle w:val="a7"/>
        <w:numPr>
          <w:ilvl w:val="0"/>
          <w:numId w:val="29"/>
        </w:numPr>
        <w:wordWrap/>
        <w:spacing w:line="276" w:lineRule="auto"/>
        <w:ind w:leftChars="0" w:left="851" w:rightChars="413" w:right="826" w:hanging="425"/>
        <w:rPr>
          <w:rFonts w:ascii="Times New Roman" w:hAnsi="Times New Roman" w:cs="Times New Roman"/>
          <w:sz w:val="24"/>
          <w:szCs w:val="24"/>
        </w:rPr>
      </w:pPr>
      <w:r w:rsidRPr="009164C0">
        <w:rPr>
          <w:rFonts w:ascii="Times New Roman" w:hAnsi="Times New Roman" w:cs="Times New Roman" w:hint="eastAsia"/>
          <w:sz w:val="24"/>
          <w:szCs w:val="24"/>
        </w:rPr>
        <w:t>This testimony</w:t>
      </w:r>
      <w:r w:rsidRPr="009164C0">
        <w:rPr>
          <w:rFonts w:ascii="Times New Roman" w:hAnsi="Times New Roman" w:cs="Times New Roman"/>
          <w:sz w:val="24"/>
          <w:szCs w:val="24"/>
        </w:rPr>
        <w:t xml:space="preserve"> </w:t>
      </w:r>
      <w:r w:rsidR="009164C0">
        <w:rPr>
          <w:rFonts w:ascii="Times New Roman" w:hAnsi="Times New Roman" w:cs="Times New Roman" w:hint="eastAsia"/>
          <w:sz w:val="24"/>
          <w:szCs w:val="24"/>
        </w:rPr>
        <w:t>will</w:t>
      </w:r>
      <w:r w:rsidRPr="009164C0">
        <w:rPr>
          <w:rFonts w:ascii="Times New Roman" w:hAnsi="Times New Roman" w:cs="Times New Roman"/>
          <w:sz w:val="24"/>
          <w:szCs w:val="24"/>
        </w:rPr>
        <w:t xml:space="preserve"> provide the international community with additional evidence of the dangers of North Korea’s nuclear program</w:t>
      </w:r>
      <w:r w:rsidRPr="009164C0">
        <w:rPr>
          <w:rFonts w:ascii="Times New Roman" w:hAnsi="Times New Roman" w:cs="Times New Roman" w:hint="eastAsia"/>
          <w:sz w:val="24"/>
          <w:szCs w:val="24"/>
        </w:rPr>
        <w:t xml:space="preserve"> and </w:t>
      </w:r>
      <w:r w:rsidR="00F96124">
        <w:rPr>
          <w:rFonts w:ascii="Times New Roman" w:hAnsi="Times New Roman" w:cs="Times New Roman" w:hint="eastAsia"/>
          <w:sz w:val="24"/>
          <w:szCs w:val="24"/>
        </w:rPr>
        <w:t xml:space="preserve">the </w:t>
      </w:r>
      <w:r w:rsidRPr="009164C0">
        <w:rPr>
          <w:rFonts w:ascii="Times New Roman" w:hAnsi="Times New Roman" w:cs="Times New Roman" w:hint="eastAsia"/>
          <w:sz w:val="24"/>
          <w:szCs w:val="24"/>
        </w:rPr>
        <w:t>continuing human rights violations occurring in the DPRK.</w:t>
      </w:r>
      <w:r w:rsidRPr="009164C0">
        <w:rPr>
          <w:rFonts w:ascii="Times New Roman" w:hAnsi="Times New Roman" w:cs="Times New Roman"/>
          <w:sz w:val="24"/>
          <w:szCs w:val="24"/>
        </w:rPr>
        <w:t xml:space="preserve"> </w:t>
      </w:r>
    </w:p>
    <w:p w:rsidR="00864BE9" w:rsidRPr="00701883" w:rsidRDefault="00864BE9" w:rsidP="00701883">
      <w:pPr>
        <w:tabs>
          <w:tab w:val="left" w:pos="1134"/>
        </w:tabs>
        <w:ind w:rightChars="413" w:right="826"/>
        <w:rPr>
          <w:rFonts w:ascii="Times New Roman" w:eastAsia="Arial Unicode MS" w:hAnsi="Times New Roman" w:cs="Times New Roman"/>
          <w:sz w:val="14"/>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322"/>
      </w:tblGrid>
      <w:tr w:rsidR="005F5853" w:rsidRPr="00FC311E" w:rsidTr="00D3604B">
        <w:trPr>
          <w:trHeight w:val="841"/>
        </w:trPr>
        <w:tc>
          <w:tcPr>
            <w:tcW w:w="9322" w:type="dxa"/>
            <w:vAlign w:val="center"/>
          </w:tcPr>
          <w:p w:rsidR="0050291C" w:rsidRPr="00FC311E" w:rsidRDefault="0050291C" w:rsidP="00701883">
            <w:pPr>
              <w:ind w:leftChars="354" w:left="709" w:rightChars="413" w:right="826" w:hanging="1"/>
              <w:rPr>
                <w:rFonts w:ascii="Times New Roman" w:hAnsi="Times New Roman" w:cs="Times New Roman"/>
                <w:b/>
                <w:sz w:val="18"/>
                <w:szCs w:val="18"/>
              </w:rPr>
            </w:pPr>
            <w:r w:rsidRPr="00FC311E">
              <w:rPr>
                <w:rFonts w:ascii="Times New Roman" w:hAnsi="Times New Roman" w:cs="Times New Roman" w:hint="eastAsia"/>
                <w:b/>
                <w:sz w:val="18"/>
                <w:szCs w:val="18"/>
              </w:rPr>
              <w:t xml:space="preserve">About the </w:t>
            </w:r>
            <w:proofErr w:type="spellStart"/>
            <w:r w:rsidRPr="00FC311E">
              <w:rPr>
                <w:rFonts w:ascii="Times New Roman" w:hAnsi="Times New Roman" w:cs="Times New Roman" w:hint="eastAsia"/>
                <w:b/>
                <w:sz w:val="18"/>
                <w:szCs w:val="18"/>
              </w:rPr>
              <w:t>As</w:t>
            </w:r>
            <w:r w:rsidR="00701883" w:rsidRPr="00FC311E">
              <w:rPr>
                <w:rFonts w:ascii="Times New Roman" w:hAnsi="Times New Roman" w:cs="Times New Roman" w:hint="eastAsia"/>
                <w:b/>
                <w:sz w:val="18"/>
                <w:szCs w:val="18"/>
              </w:rPr>
              <w:t>an</w:t>
            </w:r>
            <w:proofErr w:type="spellEnd"/>
            <w:r w:rsidR="00701883" w:rsidRPr="00FC311E">
              <w:rPr>
                <w:rFonts w:ascii="Times New Roman" w:hAnsi="Times New Roman" w:cs="Times New Roman" w:hint="eastAsia"/>
                <w:b/>
                <w:sz w:val="18"/>
                <w:szCs w:val="18"/>
              </w:rPr>
              <w:t xml:space="preserve"> Institute for Policy Studies</w:t>
            </w:r>
          </w:p>
          <w:p w:rsidR="00701883" w:rsidRPr="00FC311E" w:rsidRDefault="00FC311E" w:rsidP="00701883">
            <w:pPr>
              <w:ind w:leftChars="354" w:left="709" w:rightChars="413" w:right="826" w:hanging="1"/>
              <w:rPr>
                <w:rFonts w:ascii="Times New Roman" w:hAnsi="Times New Roman" w:cs="Times New Roman"/>
                <w:sz w:val="18"/>
                <w:szCs w:val="18"/>
              </w:rPr>
            </w:pPr>
            <w:r w:rsidRPr="00FC311E">
              <w:rPr>
                <w:rFonts w:ascii="Times New Roman" w:hAnsi="Times New Roman" w:cs="Times New Roman"/>
                <w:sz w:val="18"/>
                <w:szCs w:val="18"/>
              </w:rPr>
              <w:t xml:space="preserve">The </w:t>
            </w:r>
            <w:proofErr w:type="spellStart"/>
            <w:r w:rsidRPr="00FC311E">
              <w:rPr>
                <w:rFonts w:ascii="Times New Roman" w:hAnsi="Times New Roman" w:cs="Times New Roman"/>
                <w:sz w:val="18"/>
                <w:szCs w:val="18"/>
              </w:rPr>
              <w:t>Asan</w:t>
            </w:r>
            <w:proofErr w:type="spellEnd"/>
            <w:r w:rsidRPr="00FC311E">
              <w:rPr>
                <w:rFonts w:ascii="Times New Roman" w:hAnsi="Times New Roman" w:cs="Times New Roman"/>
                <w:sz w:val="18"/>
                <w:szCs w:val="18"/>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FC311E">
              <w:rPr>
                <w:rFonts w:ascii="Times New Roman" w:hAnsi="Times New Roman" w:cs="Times New Roman"/>
                <w:sz w:val="18"/>
                <w:szCs w:val="18"/>
              </w:rPr>
              <w:t>Asan</w:t>
            </w:r>
            <w:proofErr w:type="spellEnd"/>
            <w:r w:rsidRPr="00FC311E">
              <w:rPr>
                <w:rFonts w:ascii="Times New Roman" w:hAnsi="Times New Roman" w:cs="Times New Roman"/>
                <w:sz w:val="18"/>
                <w:szCs w:val="18"/>
              </w:rPr>
              <w:t xml:space="preserve"> Institute, established in 2008, has successfully hosted a series of international conferences including the </w:t>
            </w:r>
            <w:proofErr w:type="spellStart"/>
            <w:r w:rsidRPr="00FC311E">
              <w:rPr>
                <w:rFonts w:ascii="Times New Roman" w:hAnsi="Times New Roman" w:cs="Times New Roman"/>
                <w:sz w:val="18"/>
                <w:szCs w:val="18"/>
              </w:rPr>
              <w:t>Asan</w:t>
            </w:r>
            <w:proofErr w:type="spellEnd"/>
            <w:r w:rsidRPr="00FC311E">
              <w:rPr>
                <w:rFonts w:ascii="Times New Roman" w:hAnsi="Times New Roman" w:cs="Times New Roman"/>
                <w:sz w:val="18"/>
                <w:szCs w:val="18"/>
              </w:rPr>
              <w:t xml:space="preserve"> Plenum, the </w:t>
            </w:r>
            <w:proofErr w:type="spellStart"/>
            <w:r w:rsidRPr="00FC311E">
              <w:rPr>
                <w:rFonts w:ascii="Times New Roman" w:hAnsi="Times New Roman" w:cs="Times New Roman"/>
                <w:sz w:val="18"/>
                <w:szCs w:val="18"/>
              </w:rPr>
              <w:t>Asan</w:t>
            </w:r>
            <w:proofErr w:type="spellEnd"/>
            <w:r w:rsidRPr="00FC311E">
              <w:rPr>
                <w:rFonts w:ascii="Times New Roman" w:hAnsi="Times New Roman" w:cs="Times New Roman"/>
                <w:sz w:val="18"/>
                <w:szCs w:val="18"/>
              </w:rPr>
              <w:t xml:space="preserve"> China Forum and the </w:t>
            </w:r>
            <w:proofErr w:type="spellStart"/>
            <w:r w:rsidRPr="00FC311E">
              <w:rPr>
                <w:rFonts w:ascii="Times New Roman" w:hAnsi="Times New Roman" w:cs="Times New Roman"/>
                <w:sz w:val="18"/>
                <w:szCs w:val="18"/>
              </w:rPr>
              <w:t>Asan</w:t>
            </w:r>
            <w:proofErr w:type="spellEnd"/>
            <w:r w:rsidRPr="00FC311E">
              <w:rPr>
                <w:rFonts w:ascii="Times New Roman" w:hAnsi="Times New Roman" w:cs="Times New Roman"/>
                <w:sz w:val="18"/>
                <w:szCs w:val="18"/>
              </w:rPr>
              <w:t xml:space="preserve"> Nuclear Forum and published a number of books such as China’s Foreign Policy, Japan in Crisis, The Arab Spring, Escape From Camp 14 and The Orphan Master’s Son. The </w:t>
            </w:r>
            <w:proofErr w:type="spellStart"/>
            <w:r w:rsidRPr="00FC311E">
              <w:rPr>
                <w:rFonts w:ascii="Times New Roman" w:hAnsi="Times New Roman" w:cs="Times New Roman"/>
                <w:sz w:val="18"/>
                <w:szCs w:val="18"/>
              </w:rPr>
              <w:t>Asan</w:t>
            </w:r>
            <w:proofErr w:type="spellEnd"/>
            <w:r w:rsidRPr="00FC311E">
              <w:rPr>
                <w:rFonts w:ascii="Times New Roman" w:hAnsi="Times New Roman" w:cs="Times New Roman"/>
                <w:sz w:val="18"/>
                <w:szCs w:val="18"/>
              </w:rPr>
              <w:t xml:space="preserve"> </w:t>
            </w:r>
            <w:proofErr w:type="spellStart"/>
            <w:r w:rsidRPr="00FC311E">
              <w:rPr>
                <w:rFonts w:ascii="Times New Roman" w:hAnsi="Times New Roman" w:cs="Times New Roman"/>
                <w:sz w:val="18"/>
                <w:szCs w:val="18"/>
              </w:rPr>
              <w:t>Insitute</w:t>
            </w:r>
            <w:proofErr w:type="spellEnd"/>
            <w:r w:rsidRPr="00FC311E">
              <w:rPr>
                <w:rFonts w:ascii="Times New Roman" w:hAnsi="Times New Roman" w:cs="Times New Roman"/>
                <w:sz w:val="18"/>
                <w:szCs w:val="18"/>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FC311E" w:rsidRDefault="00090DC9" w:rsidP="00090DC9">
      <w:pPr>
        <w:ind w:right="566"/>
        <w:rPr>
          <w:rFonts w:ascii="Times New Roman" w:eastAsia="Arial Unicode MS" w:hAnsi="Times New Roman" w:cs="Times New Roman"/>
          <w:spacing w:val="-22"/>
          <w:sz w:val="18"/>
          <w:szCs w:val="18"/>
        </w:rPr>
      </w:pP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D636AC" w:rsidRDefault="00D636AC"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930EBF" w:rsidRDefault="00930EBF" w:rsidP="00E42CC6">
      <w:pPr>
        <w:jc w:val="left"/>
        <w:rPr>
          <w:rFonts w:ascii="Times New Roman" w:hAnsi="Times New Roman" w:cs="Times New Roman"/>
          <w:sz w:val="28"/>
          <w:szCs w:val="28"/>
        </w:rPr>
      </w:pPr>
    </w:p>
    <w:p w:rsidR="009164C0" w:rsidRDefault="009164C0" w:rsidP="009164C0">
      <w:pPr>
        <w:pStyle w:val="ac"/>
        <w:spacing w:line="276" w:lineRule="auto"/>
        <w:ind w:leftChars="354" w:left="709" w:rightChars="413" w:right="826" w:hanging="1"/>
        <w:rPr>
          <w:rFonts w:ascii="Times New Roman" w:eastAsia="바탕" w:hAnsi="Times New Roman" w:cs="Times New Roman"/>
          <w:sz w:val="24"/>
          <w:szCs w:val="24"/>
        </w:rPr>
      </w:pPr>
      <w:r>
        <w:rPr>
          <w:rFonts w:ascii="Times New Roman" w:eastAsia="바탕" w:hAnsi="Times New Roman" w:cs="Times New Roman" w:hint="eastAsia"/>
          <w:sz w:val="24"/>
          <w:szCs w:val="24"/>
        </w:rPr>
        <w:lastRenderedPageBreak/>
        <w:t xml:space="preserve">- </w:t>
      </w:r>
      <w:r w:rsidRPr="00B314EF">
        <w:rPr>
          <w:rFonts w:ascii="Times New Roman" w:eastAsia="바탕" w:hAnsi="Times New Roman" w:cs="Times New Roman"/>
          <w:sz w:val="24"/>
          <w:szCs w:val="24"/>
        </w:rPr>
        <w:t xml:space="preserve">Please click on the following link for further information on the subcommittee hearing. </w:t>
      </w:r>
      <w:hyperlink r:id="rId11" w:history="1">
        <w:r w:rsidRPr="00B314EF">
          <w:rPr>
            <w:rStyle w:val="a8"/>
            <w:rFonts w:ascii="Times New Roman" w:eastAsia="바탕" w:hAnsi="Times New Roman" w:cs="Times New Roman"/>
            <w:sz w:val="24"/>
            <w:szCs w:val="24"/>
            <w:u w:color="000000"/>
          </w:rPr>
          <w:t>http://foreignaffairs.house.gov/hearing/subcommittee-briefing-and-hearing-human-rights-abuses-and-crimes-against-humanity-north</w:t>
        </w:r>
      </w:hyperlink>
    </w:p>
    <w:p w:rsidR="00930EBF" w:rsidRPr="009164C0" w:rsidRDefault="00930EBF" w:rsidP="00E42CC6">
      <w:pPr>
        <w:jc w:val="left"/>
        <w:rPr>
          <w:rFonts w:ascii="Times New Roman" w:hAnsi="Times New Roman" w:cs="Times New Roman"/>
          <w:sz w:val="28"/>
          <w:szCs w:val="28"/>
        </w:rPr>
      </w:pPr>
    </w:p>
    <w:p w:rsidR="00930EBF" w:rsidRPr="00F45E41" w:rsidRDefault="00930EBF" w:rsidP="00930EBF">
      <w:pPr>
        <w:pStyle w:val="ac"/>
        <w:ind w:leftChars="354" w:left="709" w:rightChars="413" w:right="826" w:hanging="1"/>
        <w:rPr>
          <w:rFonts w:ascii="Times New Roman" w:eastAsia="바탕" w:hAnsi="Times New Roman" w:cs="Times New Roman"/>
          <w:color w:val="auto"/>
          <w:sz w:val="24"/>
          <w:szCs w:val="24"/>
        </w:rPr>
      </w:pPr>
      <w:r w:rsidRPr="00F45E41">
        <w:rPr>
          <w:rFonts w:ascii="Times New Roman" w:eastAsia="바탕" w:hAnsi="Times New Roman" w:cs="Times New Roman"/>
          <w:color w:val="auto"/>
          <w:sz w:val="24"/>
          <w:szCs w:val="24"/>
          <w:u w:val="single"/>
        </w:rPr>
        <w:t>The witnesses are</w:t>
      </w:r>
      <w:r w:rsidRPr="00F45E41">
        <w:rPr>
          <w:rFonts w:ascii="Times New Roman" w:eastAsia="바탕" w:hAnsi="Times New Roman" w:cs="Times New Roman"/>
          <w:color w:val="auto"/>
          <w:sz w:val="24"/>
          <w:szCs w:val="24"/>
        </w:rPr>
        <w:t>:</w:t>
      </w:r>
    </w:p>
    <w:p w:rsidR="00930EBF" w:rsidRPr="00F45E41" w:rsidRDefault="00930EBF" w:rsidP="00930EBF">
      <w:pPr>
        <w:widowControl/>
        <w:shd w:val="clear" w:color="auto" w:fill="FFFFFF"/>
        <w:wordWrap/>
        <w:autoSpaceDE/>
        <w:autoSpaceDN/>
        <w:spacing w:line="336" w:lineRule="atLeast"/>
        <w:ind w:leftChars="354" w:left="709" w:rightChars="413" w:right="826" w:hanging="1"/>
        <w:jc w:val="left"/>
        <w:rPr>
          <w:rFonts w:ascii="Times New Roman" w:eastAsia="굴림" w:hAnsi="Times New Roman" w:cs="Times New Roman"/>
          <w:kern w:val="0"/>
          <w:sz w:val="24"/>
          <w:szCs w:val="24"/>
        </w:rPr>
      </w:pPr>
      <w:r w:rsidRPr="00F45E41">
        <w:rPr>
          <w:rFonts w:ascii="Times New Roman" w:eastAsia="굴림" w:hAnsi="Times New Roman" w:cs="Times New Roman"/>
          <w:b/>
          <w:bCs/>
          <w:kern w:val="0"/>
          <w:sz w:val="24"/>
          <w:szCs w:val="24"/>
        </w:rPr>
        <w:t xml:space="preserve">The Honorable Andrew </w:t>
      </w:r>
      <w:proofErr w:type="spellStart"/>
      <w:r w:rsidRPr="00F45E41">
        <w:rPr>
          <w:rFonts w:ascii="Times New Roman" w:eastAsia="굴림" w:hAnsi="Times New Roman" w:cs="Times New Roman"/>
          <w:b/>
          <w:bCs/>
          <w:kern w:val="0"/>
          <w:sz w:val="24"/>
          <w:szCs w:val="24"/>
        </w:rPr>
        <w:t>Natsios</w:t>
      </w:r>
      <w:proofErr w:type="spellEnd"/>
      <w:r w:rsidRPr="00F45E41">
        <w:rPr>
          <w:rFonts w:ascii="Times New Roman" w:eastAsia="굴림" w:hAnsi="Times New Roman" w:cs="Times New Roman"/>
          <w:kern w:val="0"/>
          <w:sz w:val="24"/>
          <w:szCs w:val="24"/>
        </w:rPr>
        <w:br/>
        <w:t>Co-Chair</w:t>
      </w:r>
      <w:r w:rsidRPr="00F45E41">
        <w:rPr>
          <w:rFonts w:ascii="Times New Roman" w:eastAsia="굴림" w:hAnsi="Times New Roman" w:cs="Times New Roman"/>
          <w:kern w:val="0"/>
          <w:sz w:val="24"/>
          <w:szCs w:val="24"/>
        </w:rPr>
        <w:br/>
      </w:r>
      <w:proofErr w:type="gramStart"/>
      <w:r w:rsidRPr="00F45E41">
        <w:rPr>
          <w:rFonts w:ascii="Times New Roman" w:eastAsia="굴림" w:hAnsi="Times New Roman" w:cs="Times New Roman"/>
          <w:kern w:val="0"/>
          <w:sz w:val="24"/>
          <w:szCs w:val="24"/>
        </w:rPr>
        <w:t>The</w:t>
      </w:r>
      <w:proofErr w:type="gramEnd"/>
      <w:r w:rsidRPr="00F45E41">
        <w:rPr>
          <w:rFonts w:ascii="Times New Roman" w:eastAsia="굴림" w:hAnsi="Times New Roman" w:cs="Times New Roman"/>
          <w:kern w:val="0"/>
          <w:sz w:val="24"/>
          <w:szCs w:val="24"/>
        </w:rPr>
        <w:t xml:space="preserve"> Committee for Human Rights in North Korea</w:t>
      </w:r>
    </w:p>
    <w:p w:rsidR="00930EBF" w:rsidRPr="00F45E41" w:rsidRDefault="00930EBF" w:rsidP="00930EBF">
      <w:pPr>
        <w:widowControl/>
        <w:shd w:val="clear" w:color="auto" w:fill="FFFFFF"/>
        <w:wordWrap/>
        <w:autoSpaceDE/>
        <w:autoSpaceDN/>
        <w:spacing w:line="336" w:lineRule="atLeast"/>
        <w:ind w:leftChars="354" w:left="709" w:rightChars="413" w:right="826" w:hanging="1"/>
        <w:jc w:val="left"/>
        <w:rPr>
          <w:rFonts w:ascii="Times New Roman" w:eastAsia="굴림" w:hAnsi="Times New Roman" w:cs="Times New Roman"/>
          <w:kern w:val="0"/>
          <w:sz w:val="24"/>
          <w:szCs w:val="24"/>
        </w:rPr>
      </w:pPr>
    </w:p>
    <w:p w:rsidR="00930EBF" w:rsidRPr="00F45E41" w:rsidRDefault="00930EBF" w:rsidP="00930EBF">
      <w:pPr>
        <w:widowControl/>
        <w:shd w:val="clear" w:color="auto" w:fill="FFFFFF"/>
        <w:wordWrap/>
        <w:autoSpaceDE/>
        <w:autoSpaceDN/>
        <w:spacing w:line="336" w:lineRule="atLeast"/>
        <w:ind w:leftChars="354" w:left="709" w:rightChars="413" w:right="826" w:hanging="1"/>
        <w:jc w:val="left"/>
        <w:rPr>
          <w:rFonts w:ascii="Times New Roman" w:eastAsia="굴림" w:hAnsi="Times New Roman" w:cs="Times New Roman"/>
          <w:kern w:val="0"/>
          <w:sz w:val="24"/>
          <w:szCs w:val="24"/>
        </w:rPr>
      </w:pPr>
      <w:r w:rsidRPr="00F45E41">
        <w:rPr>
          <w:rFonts w:ascii="Times New Roman" w:eastAsia="굴림" w:hAnsi="Times New Roman" w:cs="Times New Roman"/>
          <w:b/>
          <w:bCs/>
          <w:kern w:val="0"/>
          <w:sz w:val="24"/>
          <w:szCs w:val="24"/>
        </w:rPr>
        <w:t>Shin Chang-</w:t>
      </w:r>
      <w:proofErr w:type="spellStart"/>
      <w:r w:rsidRPr="00F45E41">
        <w:rPr>
          <w:rFonts w:ascii="Times New Roman" w:eastAsia="굴림" w:hAnsi="Times New Roman" w:cs="Times New Roman"/>
          <w:b/>
          <w:bCs/>
          <w:kern w:val="0"/>
          <w:sz w:val="24"/>
          <w:szCs w:val="24"/>
        </w:rPr>
        <w:t>Hoon</w:t>
      </w:r>
      <w:proofErr w:type="spellEnd"/>
      <w:r w:rsidRPr="00F45E41">
        <w:rPr>
          <w:rFonts w:ascii="Times New Roman" w:eastAsia="굴림" w:hAnsi="Times New Roman" w:cs="Times New Roman"/>
          <w:b/>
          <w:bCs/>
          <w:kern w:val="0"/>
          <w:sz w:val="24"/>
          <w:szCs w:val="24"/>
        </w:rPr>
        <w:t xml:space="preserve">, </w:t>
      </w:r>
      <w:proofErr w:type="spellStart"/>
      <w:r w:rsidRPr="00F45E41">
        <w:rPr>
          <w:rFonts w:ascii="Times New Roman" w:eastAsia="굴림" w:hAnsi="Times New Roman" w:cs="Times New Roman"/>
          <w:b/>
          <w:bCs/>
          <w:kern w:val="0"/>
          <w:sz w:val="24"/>
          <w:szCs w:val="24"/>
        </w:rPr>
        <w:t>Ph.D</w:t>
      </w:r>
      <w:proofErr w:type="spellEnd"/>
      <w:r w:rsidRPr="00F45E41">
        <w:rPr>
          <w:rFonts w:ascii="Times New Roman" w:eastAsia="굴림" w:hAnsi="Times New Roman" w:cs="Times New Roman"/>
          <w:kern w:val="0"/>
          <w:sz w:val="24"/>
          <w:szCs w:val="24"/>
        </w:rPr>
        <w:br/>
        <w:t>Director</w:t>
      </w:r>
      <w:r w:rsidRPr="00F45E41">
        <w:rPr>
          <w:rFonts w:ascii="Times New Roman" w:eastAsia="굴림" w:hAnsi="Times New Roman" w:cs="Times New Roman"/>
          <w:kern w:val="0"/>
          <w:sz w:val="24"/>
          <w:szCs w:val="24"/>
        </w:rPr>
        <w:br/>
        <w:t>Center for Global Governance</w:t>
      </w:r>
      <w:r w:rsidRPr="00F45E41">
        <w:rPr>
          <w:rFonts w:ascii="Times New Roman" w:eastAsia="굴림" w:hAnsi="Times New Roman" w:cs="Times New Roman"/>
          <w:kern w:val="0"/>
          <w:sz w:val="24"/>
          <w:szCs w:val="24"/>
        </w:rPr>
        <w:br/>
      </w:r>
      <w:proofErr w:type="spellStart"/>
      <w:r w:rsidRPr="00F45E41">
        <w:rPr>
          <w:rFonts w:ascii="Times New Roman" w:eastAsia="굴림" w:hAnsi="Times New Roman" w:cs="Times New Roman"/>
          <w:kern w:val="0"/>
          <w:sz w:val="24"/>
          <w:szCs w:val="24"/>
        </w:rPr>
        <w:t>Asan</w:t>
      </w:r>
      <w:proofErr w:type="spellEnd"/>
      <w:r w:rsidRPr="00F45E41">
        <w:rPr>
          <w:rFonts w:ascii="Times New Roman" w:eastAsia="굴림" w:hAnsi="Times New Roman" w:cs="Times New Roman"/>
          <w:kern w:val="0"/>
          <w:sz w:val="24"/>
          <w:szCs w:val="24"/>
        </w:rPr>
        <w:t xml:space="preserve"> Institute for Policy Studies</w:t>
      </w:r>
    </w:p>
    <w:p w:rsidR="00930EBF" w:rsidRPr="00F45E41" w:rsidRDefault="00930EBF" w:rsidP="00930EBF">
      <w:pPr>
        <w:widowControl/>
        <w:shd w:val="clear" w:color="auto" w:fill="FFFFFF"/>
        <w:wordWrap/>
        <w:autoSpaceDE/>
        <w:autoSpaceDN/>
        <w:spacing w:line="336" w:lineRule="atLeast"/>
        <w:ind w:leftChars="354" w:left="709" w:rightChars="413" w:right="826" w:hanging="1"/>
        <w:jc w:val="left"/>
        <w:rPr>
          <w:rFonts w:ascii="Times New Roman" w:eastAsia="굴림" w:hAnsi="Times New Roman" w:cs="Times New Roman"/>
          <w:kern w:val="0"/>
          <w:sz w:val="24"/>
          <w:szCs w:val="24"/>
        </w:rPr>
      </w:pPr>
    </w:p>
    <w:p w:rsidR="00930EBF" w:rsidRDefault="00930EBF" w:rsidP="00930EBF">
      <w:pPr>
        <w:widowControl/>
        <w:shd w:val="clear" w:color="auto" w:fill="FFFFFF"/>
        <w:wordWrap/>
        <w:autoSpaceDE/>
        <w:autoSpaceDN/>
        <w:spacing w:line="336" w:lineRule="atLeast"/>
        <w:ind w:leftChars="354" w:left="709" w:rightChars="413" w:right="826" w:hanging="1"/>
        <w:jc w:val="left"/>
        <w:rPr>
          <w:rFonts w:ascii="Times New Roman" w:eastAsia="굴림" w:hAnsi="Times New Roman" w:cs="Times New Roman"/>
          <w:kern w:val="0"/>
          <w:sz w:val="24"/>
          <w:szCs w:val="24"/>
        </w:rPr>
      </w:pPr>
      <w:r w:rsidRPr="00F45E41">
        <w:rPr>
          <w:rFonts w:ascii="Times New Roman" w:eastAsia="굴림" w:hAnsi="Times New Roman" w:cs="Times New Roman"/>
          <w:b/>
          <w:bCs/>
          <w:kern w:val="0"/>
          <w:sz w:val="24"/>
          <w:szCs w:val="24"/>
        </w:rPr>
        <w:t>Mr. Shin Dong-</w:t>
      </w:r>
      <w:proofErr w:type="spellStart"/>
      <w:r w:rsidRPr="00F45E41">
        <w:rPr>
          <w:rFonts w:ascii="Times New Roman" w:eastAsia="굴림" w:hAnsi="Times New Roman" w:cs="Times New Roman"/>
          <w:b/>
          <w:bCs/>
          <w:kern w:val="0"/>
          <w:sz w:val="24"/>
          <w:szCs w:val="24"/>
        </w:rPr>
        <w:t>hyuk</w:t>
      </w:r>
      <w:proofErr w:type="spellEnd"/>
      <w:r w:rsidRPr="00F45E41">
        <w:rPr>
          <w:rFonts w:ascii="Times New Roman" w:eastAsia="굴림" w:hAnsi="Times New Roman" w:cs="Times New Roman"/>
          <w:kern w:val="0"/>
          <w:sz w:val="24"/>
          <w:szCs w:val="24"/>
        </w:rPr>
        <w:br/>
        <w:t>Survivor of North Korean prison camp</w:t>
      </w:r>
    </w:p>
    <w:p w:rsidR="00930EBF" w:rsidRDefault="00930EBF" w:rsidP="00930EBF">
      <w:pPr>
        <w:widowControl/>
        <w:shd w:val="clear" w:color="auto" w:fill="FFFFFF"/>
        <w:wordWrap/>
        <w:autoSpaceDE/>
        <w:autoSpaceDN/>
        <w:spacing w:line="336" w:lineRule="atLeast"/>
        <w:ind w:leftChars="354" w:left="709" w:rightChars="413" w:right="826" w:hanging="1"/>
        <w:jc w:val="left"/>
        <w:rPr>
          <w:rFonts w:ascii="Times New Roman" w:eastAsia="굴림" w:hAnsi="Times New Roman" w:cs="Times New Roman"/>
          <w:kern w:val="0"/>
          <w:sz w:val="24"/>
          <w:szCs w:val="24"/>
        </w:rPr>
      </w:pPr>
    </w:p>
    <w:p w:rsidR="00930EBF" w:rsidRDefault="00930EBF" w:rsidP="00930EBF">
      <w:pPr>
        <w:widowControl/>
        <w:shd w:val="clear" w:color="auto" w:fill="FFFFFF"/>
        <w:wordWrap/>
        <w:autoSpaceDE/>
        <w:autoSpaceDN/>
        <w:spacing w:line="360" w:lineRule="auto"/>
        <w:ind w:leftChars="354" w:left="709" w:rightChars="413" w:right="826" w:hanging="1"/>
        <w:jc w:val="left"/>
        <w:rPr>
          <w:rFonts w:ascii="Times New Roman" w:eastAsia="굴림" w:hAnsi="Times New Roman" w:cs="Times New Roman"/>
          <w:kern w:val="0"/>
          <w:sz w:val="24"/>
          <w:szCs w:val="24"/>
        </w:rPr>
      </w:pPr>
      <w:r w:rsidRPr="00F45E41">
        <w:rPr>
          <w:rFonts w:ascii="Times New Roman" w:eastAsia="굴림" w:hAnsi="Times New Roman" w:cs="Times New Roman"/>
          <w:kern w:val="0"/>
          <w:sz w:val="24"/>
          <w:szCs w:val="24"/>
          <w:u w:val="single"/>
        </w:rPr>
        <w:t>The briefer is</w:t>
      </w:r>
      <w:r w:rsidRPr="00F45E41">
        <w:rPr>
          <w:rFonts w:ascii="Times New Roman" w:eastAsia="굴림" w:hAnsi="Times New Roman" w:cs="Times New Roman"/>
          <w:kern w:val="0"/>
          <w:sz w:val="24"/>
          <w:szCs w:val="24"/>
        </w:rPr>
        <w:t>:</w:t>
      </w:r>
    </w:p>
    <w:p w:rsidR="00930EBF" w:rsidRPr="00701883" w:rsidRDefault="00930EBF" w:rsidP="00930EBF">
      <w:pPr>
        <w:widowControl/>
        <w:shd w:val="clear" w:color="auto" w:fill="FFFFFF"/>
        <w:wordWrap/>
        <w:autoSpaceDE/>
        <w:autoSpaceDN/>
        <w:spacing w:line="360" w:lineRule="auto"/>
        <w:ind w:leftChars="354" w:left="709" w:rightChars="413" w:right="826" w:hanging="1"/>
        <w:jc w:val="left"/>
        <w:rPr>
          <w:rFonts w:ascii="Times New Roman" w:eastAsia="굴림" w:hAnsi="Times New Roman" w:cs="Times New Roman"/>
          <w:kern w:val="0"/>
          <w:sz w:val="24"/>
          <w:szCs w:val="24"/>
        </w:rPr>
      </w:pPr>
      <w:r>
        <w:rPr>
          <w:rFonts w:ascii="Times New Roman" w:eastAsia="굴림" w:hAnsi="Times New Roman" w:cs="Times New Roman"/>
          <w:b/>
          <w:bCs/>
          <w:kern w:val="0"/>
          <w:sz w:val="24"/>
          <w:szCs w:val="24"/>
        </w:rPr>
        <w:t>The Honorable Lee J</w:t>
      </w:r>
      <w:r>
        <w:rPr>
          <w:rFonts w:ascii="Times New Roman" w:eastAsia="굴림" w:hAnsi="Times New Roman" w:cs="Times New Roman" w:hint="eastAsia"/>
          <w:b/>
          <w:bCs/>
          <w:kern w:val="0"/>
          <w:sz w:val="24"/>
          <w:szCs w:val="24"/>
        </w:rPr>
        <w:t>u</w:t>
      </w:r>
      <w:r w:rsidRPr="00F45E41">
        <w:rPr>
          <w:rFonts w:ascii="Times New Roman" w:eastAsia="굴림" w:hAnsi="Times New Roman" w:cs="Times New Roman"/>
          <w:b/>
          <w:bCs/>
          <w:kern w:val="0"/>
          <w:sz w:val="24"/>
          <w:szCs w:val="24"/>
        </w:rPr>
        <w:t>ng-</w:t>
      </w:r>
      <w:proofErr w:type="spellStart"/>
      <w:r w:rsidRPr="00F45E41">
        <w:rPr>
          <w:rFonts w:ascii="Times New Roman" w:eastAsia="굴림" w:hAnsi="Times New Roman" w:cs="Times New Roman"/>
          <w:b/>
          <w:bCs/>
          <w:kern w:val="0"/>
          <w:sz w:val="24"/>
          <w:szCs w:val="24"/>
        </w:rPr>
        <w:t>hoon</w:t>
      </w:r>
      <w:proofErr w:type="spellEnd"/>
      <w:r w:rsidRPr="00F45E41">
        <w:rPr>
          <w:rFonts w:ascii="Times New Roman" w:eastAsia="굴림" w:hAnsi="Times New Roman" w:cs="Times New Roman"/>
          <w:kern w:val="0"/>
          <w:sz w:val="24"/>
          <w:szCs w:val="24"/>
        </w:rPr>
        <w:br/>
        <w:t>Ambassador-at-Large for Human Rights</w:t>
      </w:r>
      <w:r w:rsidRPr="00F45E41">
        <w:rPr>
          <w:rFonts w:ascii="Times New Roman" w:eastAsia="굴림" w:hAnsi="Times New Roman" w:cs="Times New Roman"/>
          <w:kern w:val="0"/>
          <w:sz w:val="24"/>
          <w:szCs w:val="24"/>
        </w:rPr>
        <w:br/>
        <w:t>Republic of Korea</w:t>
      </w:r>
    </w:p>
    <w:p w:rsidR="00930EBF" w:rsidRPr="00930EBF" w:rsidRDefault="00930EBF"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sectPr w:rsidR="00864BE9" w:rsidSect="00614D1D">
      <w:pgSz w:w="11906" w:h="16838"/>
      <w:pgMar w:top="1560" w:right="720" w:bottom="1701"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91" w:rsidRDefault="00DD2B91" w:rsidP="00172B77">
      <w:r>
        <w:separator/>
      </w:r>
    </w:p>
  </w:endnote>
  <w:endnote w:type="continuationSeparator" w:id="0">
    <w:p w:rsidR="00DD2B91" w:rsidRDefault="00DD2B91"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HyhwpEQ"/>
    <w:panose1 w:val="02030504000101010101"/>
    <w:charset w:val="81"/>
    <w:family w:val="roman"/>
    <w:pitch w:val="variable"/>
    <w:sig w:usb0="F70006FF" w:usb1="19DFFFFF" w:usb2="001BFDD7" w:usb3="00000000" w:csb0="0008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91" w:rsidRDefault="00DD2B91" w:rsidP="00172B77">
      <w:r>
        <w:separator/>
      </w:r>
    </w:p>
  </w:footnote>
  <w:footnote w:type="continuationSeparator" w:id="0">
    <w:p w:rsidR="00DD2B91" w:rsidRDefault="00DD2B91"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73621678"/>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B00B97"/>
    <w:multiLevelType w:val="hybridMultilevel"/>
    <w:tmpl w:val="FA88FFE2"/>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B9846EC">
      <w:start w:val="2014"/>
      <w:numFmt w:val="bullet"/>
      <w:lvlText w:val="-"/>
      <w:lvlJc w:val="left"/>
      <w:pPr>
        <w:ind w:left="2400" w:hanging="400"/>
      </w:pPr>
      <w:rPr>
        <w:rFonts w:ascii="맑은 고딕" w:eastAsia="맑은 고딕" w:hAnsi="맑은 고딕" w:cstheme="minorBidi" w:hint="eastAsia"/>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E8F6AF7"/>
    <w:multiLevelType w:val="hybridMultilevel"/>
    <w:tmpl w:val="A02EA2C6"/>
    <w:lvl w:ilvl="0" w:tplc="59906642">
      <w:start w:val="1"/>
      <w:numFmt w:val="bullet"/>
      <w:lvlText w:val=""/>
      <w:lvlJc w:val="left"/>
      <w:pPr>
        <w:ind w:left="1108" w:hanging="400"/>
      </w:pPr>
      <w:rPr>
        <w:rFonts w:ascii="Wingdings" w:hAnsi="Wingdings" w:hint="default"/>
        <w:b w:val="0"/>
        <w:sz w:val="24"/>
      </w:rPr>
    </w:lvl>
    <w:lvl w:ilvl="1" w:tplc="04090003" w:tentative="1">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0">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7">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5"/>
  </w:num>
  <w:num w:numId="4">
    <w:abstractNumId w:val="8"/>
  </w:num>
  <w:num w:numId="5">
    <w:abstractNumId w:val="24"/>
  </w:num>
  <w:num w:numId="6">
    <w:abstractNumId w:val="7"/>
  </w:num>
  <w:num w:numId="7">
    <w:abstractNumId w:val="14"/>
  </w:num>
  <w:num w:numId="8">
    <w:abstractNumId w:val="9"/>
  </w:num>
  <w:num w:numId="9">
    <w:abstractNumId w:val="4"/>
  </w:num>
  <w:num w:numId="10">
    <w:abstractNumId w:val="3"/>
  </w:num>
  <w:num w:numId="11">
    <w:abstractNumId w:val="18"/>
  </w:num>
  <w:num w:numId="12">
    <w:abstractNumId w:val="22"/>
  </w:num>
  <w:num w:numId="13">
    <w:abstractNumId w:val="11"/>
  </w:num>
  <w:num w:numId="14">
    <w:abstractNumId w:val="15"/>
  </w:num>
  <w:num w:numId="15">
    <w:abstractNumId w:val="10"/>
  </w:num>
  <w:num w:numId="16">
    <w:abstractNumId w:val="27"/>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12"/>
  </w:num>
  <w:num w:numId="22">
    <w:abstractNumId w:val="5"/>
  </w:num>
  <w:num w:numId="23">
    <w:abstractNumId w:val="16"/>
  </w:num>
  <w:num w:numId="24">
    <w:abstractNumId w:val="1"/>
  </w:num>
  <w:num w:numId="25">
    <w:abstractNumId w:val="21"/>
  </w:num>
  <w:num w:numId="26">
    <w:abstractNumId w:val="23"/>
  </w:num>
  <w:num w:numId="27">
    <w:abstractNumId w:val="17"/>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80E35"/>
    <w:rsid w:val="00090DC9"/>
    <w:rsid w:val="000B7AB5"/>
    <w:rsid w:val="000D4088"/>
    <w:rsid w:val="000E3C8D"/>
    <w:rsid w:val="000F7542"/>
    <w:rsid w:val="00105E30"/>
    <w:rsid w:val="00111C2F"/>
    <w:rsid w:val="00114C5D"/>
    <w:rsid w:val="00120A0A"/>
    <w:rsid w:val="00147D44"/>
    <w:rsid w:val="001638C7"/>
    <w:rsid w:val="00172B77"/>
    <w:rsid w:val="00172E7F"/>
    <w:rsid w:val="00177DB4"/>
    <w:rsid w:val="001809F8"/>
    <w:rsid w:val="001837A0"/>
    <w:rsid w:val="0019379F"/>
    <w:rsid w:val="0019396D"/>
    <w:rsid w:val="00197E36"/>
    <w:rsid w:val="001B32A1"/>
    <w:rsid w:val="001B6E7D"/>
    <w:rsid w:val="001C0375"/>
    <w:rsid w:val="001C5164"/>
    <w:rsid w:val="001F29BF"/>
    <w:rsid w:val="001F5E4C"/>
    <w:rsid w:val="001F6A6E"/>
    <w:rsid w:val="00203704"/>
    <w:rsid w:val="00203B2C"/>
    <w:rsid w:val="00207606"/>
    <w:rsid w:val="00207E83"/>
    <w:rsid w:val="00216A38"/>
    <w:rsid w:val="00221EFE"/>
    <w:rsid w:val="00225AD3"/>
    <w:rsid w:val="0023187B"/>
    <w:rsid w:val="0023237E"/>
    <w:rsid w:val="0024051C"/>
    <w:rsid w:val="00241B89"/>
    <w:rsid w:val="00245644"/>
    <w:rsid w:val="0024634A"/>
    <w:rsid w:val="00246CF3"/>
    <w:rsid w:val="0024778F"/>
    <w:rsid w:val="0026125F"/>
    <w:rsid w:val="00264B99"/>
    <w:rsid w:val="00277CAF"/>
    <w:rsid w:val="00280B5D"/>
    <w:rsid w:val="002843C0"/>
    <w:rsid w:val="00293FCF"/>
    <w:rsid w:val="00295DAC"/>
    <w:rsid w:val="002A1A4E"/>
    <w:rsid w:val="002A477D"/>
    <w:rsid w:val="002B3FB3"/>
    <w:rsid w:val="002C63EA"/>
    <w:rsid w:val="002C6798"/>
    <w:rsid w:val="002C73E0"/>
    <w:rsid w:val="002C7744"/>
    <w:rsid w:val="002E074B"/>
    <w:rsid w:val="002E315E"/>
    <w:rsid w:val="002E4EE1"/>
    <w:rsid w:val="002F149F"/>
    <w:rsid w:val="00305950"/>
    <w:rsid w:val="0030729E"/>
    <w:rsid w:val="0031710E"/>
    <w:rsid w:val="00325846"/>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6BFB"/>
    <w:rsid w:val="003B77F2"/>
    <w:rsid w:val="003C527D"/>
    <w:rsid w:val="003E7517"/>
    <w:rsid w:val="00410260"/>
    <w:rsid w:val="0042318A"/>
    <w:rsid w:val="00464AA6"/>
    <w:rsid w:val="00471A15"/>
    <w:rsid w:val="004A134D"/>
    <w:rsid w:val="004A6B07"/>
    <w:rsid w:val="004B236E"/>
    <w:rsid w:val="004B35AD"/>
    <w:rsid w:val="004C1896"/>
    <w:rsid w:val="004C2625"/>
    <w:rsid w:val="004C5152"/>
    <w:rsid w:val="004E2531"/>
    <w:rsid w:val="004E6B14"/>
    <w:rsid w:val="004F2403"/>
    <w:rsid w:val="004F39CC"/>
    <w:rsid w:val="004F57AA"/>
    <w:rsid w:val="004F75A7"/>
    <w:rsid w:val="0050291C"/>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0434A"/>
    <w:rsid w:val="00612994"/>
    <w:rsid w:val="00614D1D"/>
    <w:rsid w:val="0062234C"/>
    <w:rsid w:val="006225DB"/>
    <w:rsid w:val="00636723"/>
    <w:rsid w:val="00640975"/>
    <w:rsid w:val="00643193"/>
    <w:rsid w:val="006447EF"/>
    <w:rsid w:val="0066439E"/>
    <w:rsid w:val="00667C25"/>
    <w:rsid w:val="006A2B3A"/>
    <w:rsid w:val="006C39D4"/>
    <w:rsid w:val="006E7003"/>
    <w:rsid w:val="006F3409"/>
    <w:rsid w:val="00701883"/>
    <w:rsid w:val="007046B4"/>
    <w:rsid w:val="00714730"/>
    <w:rsid w:val="00720D90"/>
    <w:rsid w:val="00722B9E"/>
    <w:rsid w:val="0072300B"/>
    <w:rsid w:val="007435B1"/>
    <w:rsid w:val="0077240E"/>
    <w:rsid w:val="00787836"/>
    <w:rsid w:val="00790963"/>
    <w:rsid w:val="007B08F6"/>
    <w:rsid w:val="007B116C"/>
    <w:rsid w:val="007B40FC"/>
    <w:rsid w:val="007C3558"/>
    <w:rsid w:val="007E23A2"/>
    <w:rsid w:val="007F254C"/>
    <w:rsid w:val="007F4901"/>
    <w:rsid w:val="00804BF2"/>
    <w:rsid w:val="00804FA1"/>
    <w:rsid w:val="008062B8"/>
    <w:rsid w:val="0081438B"/>
    <w:rsid w:val="00830FFA"/>
    <w:rsid w:val="00845C4F"/>
    <w:rsid w:val="00850952"/>
    <w:rsid w:val="008519DB"/>
    <w:rsid w:val="00852B22"/>
    <w:rsid w:val="00864BE9"/>
    <w:rsid w:val="00865483"/>
    <w:rsid w:val="008705B4"/>
    <w:rsid w:val="00883318"/>
    <w:rsid w:val="008A0FB1"/>
    <w:rsid w:val="008B0743"/>
    <w:rsid w:val="008B3780"/>
    <w:rsid w:val="008C7806"/>
    <w:rsid w:val="008D65EE"/>
    <w:rsid w:val="008E2C26"/>
    <w:rsid w:val="008E6C53"/>
    <w:rsid w:val="008E7343"/>
    <w:rsid w:val="008F159C"/>
    <w:rsid w:val="008F2F38"/>
    <w:rsid w:val="008F36DD"/>
    <w:rsid w:val="009164C0"/>
    <w:rsid w:val="0093016C"/>
    <w:rsid w:val="00930B76"/>
    <w:rsid w:val="00930EBF"/>
    <w:rsid w:val="00951A9E"/>
    <w:rsid w:val="0097522A"/>
    <w:rsid w:val="00987BCE"/>
    <w:rsid w:val="009906C0"/>
    <w:rsid w:val="00990A01"/>
    <w:rsid w:val="009A27CF"/>
    <w:rsid w:val="009A59BA"/>
    <w:rsid w:val="009C74CD"/>
    <w:rsid w:val="009D4FEE"/>
    <w:rsid w:val="00A00FCA"/>
    <w:rsid w:val="00A11334"/>
    <w:rsid w:val="00A13263"/>
    <w:rsid w:val="00A31DD5"/>
    <w:rsid w:val="00A3459E"/>
    <w:rsid w:val="00A405FE"/>
    <w:rsid w:val="00A5378F"/>
    <w:rsid w:val="00A647C0"/>
    <w:rsid w:val="00A653A5"/>
    <w:rsid w:val="00A67219"/>
    <w:rsid w:val="00A7238B"/>
    <w:rsid w:val="00A75F7B"/>
    <w:rsid w:val="00A768C9"/>
    <w:rsid w:val="00A84FB8"/>
    <w:rsid w:val="00A907B2"/>
    <w:rsid w:val="00A9360E"/>
    <w:rsid w:val="00A93ED0"/>
    <w:rsid w:val="00AA6518"/>
    <w:rsid w:val="00AA7728"/>
    <w:rsid w:val="00AA7BE8"/>
    <w:rsid w:val="00AB1EAF"/>
    <w:rsid w:val="00AC45FF"/>
    <w:rsid w:val="00AD0E3B"/>
    <w:rsid w:val="00AE2804"/>
    <w:rsid w:val="00AE30F0"/>
    <w:rsid w:val="00AF1630"/>
    <w:rsid w:val="00B032B4"/>
    <w:rsid w:val="00B226DB"/>
    <w:rsid w:val="00B25774"/>
    <w:rsid w:val="00B264A5"/>
    <w:rsid w:val="00B319D2"/>
    <w:rsid w:val="00B36C60"/>
    <w:rsid w:val="00B37BED"/>
    <w:rsid w:val="00B46DE1"/>
    <w:rsid w:val="00B46DEE"/>
    <w:rsid w:val="00B52B20"/>
    <w:rsid w:val="00B53AAE"/>
    <w:rsid w:val="00B54D5B"/>
    <w:rsid w:val="00B734FC"/>
    <w:rsid w:val="00B74040"/>
    <w:rsid w:val="00B74628"/>
    <w:rsid w:val="00B75510"/>
    <w:rsid w:val="00B84988"/>
    <w:rsid w:val="00B9359C"/>
    <w:rsid w:val="00B96ADC"/>
    <w:rsid w:val="00BA3912"/>
    <w:rsid w:val="00BB09DB"/>
    <w:rsid w:val="00BD3543"/>
    <w:rsid w:val="00BF0F40"/>
    <w:rsid w:val="00C06419"/>
    <w:rsid w:val="00C107F6"/>
    <w:rsid w:val="00C13077"/>
    <w:rsid w:val="00C20644"/>
    <w:rsid w:val="00C22B61"/>
    <w:rsid w:val="00C34495"/>
    <w:rsid w:val="00C4712E"/>
    <w:rsid w:val="00C66CEB"/>
    <w:rsid w:val="00C67872"/>
    <w:rsid w:val="00C72B14"/>
    <w:rsid w:val="00C83361"/>
    <w:rsid w:val="00C907FD"/>
    <w:rsid w:val="00C96A23"/>
    <w:rsid w:val="00CC15E2"/>
    <w:rsid w:val="00CC39AA"/>
    <w:rsid w:val="00CD459A"/>
    <w:rsid w:val="00CE76C7"/>
    <w:rsid w:val="00CF60CE"/>
    <w:rsid w:val="00D224A8"/>
    <w:rsid w:val="00D25288"/>
    <w:rsid w:val="00D324A2"/>
    <w:rsid w:val="00D3604B"/>
    <w:rsid w:val="00D36E91"/>
    <w:rsid w:val="00D47E44"/>
    <w:rsid w:val="00D60D2D"/>
    <w:rsid w:val="00D636AC"/>
    <w:rsid w:val="00D63EB5"/>
    <w:rsid w:val="00D94AE5"/>
    <w:rsid w:val="00D97310"/>
    <w:rsid w:val="00DB29B6"/>
    <w:rsid w:val="00DC018F"/>
    <w:rsid w:val="00DC4540"/>
    <w:rsid w:val="00DD2B91"/>
    <w:rsid w:val="00DE0171"/>
    <w:rsid w:val="00DE56CB"/>
    <w:rsid w:val="00DE73FF"/>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6E1F"/>
    <w:rsid w:val="00EC33F3"/>
    <w:rsid w:val="00EC3E24"/>
    <w:rsid w:val="00EF4B61"/>
    <w:rsid w:val="00F04429"/>
    <w:rsid w:val="00F0750F"/>
    <w:rsid w:val="00F25276"/>
    <w:rsid w:val="00F374CA"/>
    <w:rsid w:val="00F60BEF"/>
    <w:rsid w:val="00F62407"/>
    <w:rsid w:val="00F67D98"/>
    <w:rsid w:val="00F76B00"/>
    <w:rsid w:val="00F82D0F"/>
    <w:rsid w:val="00F82EF0"/>
    <w:rsid w:val="00F96124"/>
    <w:rsid w:val="00FA32CA"/>
    <w:rsid w:val="00FC0198"/>
    <w:rsid w:val="00FC311E"/>
    <w:rsid w:val="00FC5A5B"/>
    <w:rsid w:val="00FD77E2"/>
    <w:rsid w:val="00FE21AE"/>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 w:type="paragraph" w:customStyle="1" w:styleId="ac">
    <w:name w:val="바탕글"/>
    <w:basedOn w:val="a"/>
    <w:rsid w:val="00701883"/>
    <w:pPr>
      <w:widowControl/>
      <w:wordWrap/>
      <w:autoSpaceDE/>
      <w:autoSpaceDN/>
      <w:snapToGrid w:val="0"/>
      <w:spacing w:line="384" w:lineRule="auto"/>
    </w:pPr>
    <w:rPr>
      <w:rFonts w:ascii="함초롬바탕" w:eastAsia="함초롬바탕" w:hAnsi="함초롬바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 w:type="paragraph" w:customStyle="1" w:styleId="ac">
    <w:name w:val="바탕글"/>
    <w:basedOn w:val="a"/>
    <w:rsid w:val="00701883"/>
    <w:pPr>
      <w:widowControl/>
      <w:wordWrap/>
      <w:autoSpaceDE/>
      <w:autoSpaceDN/>
      <w:snapToGrid w:val="0"/>
      <w:spacing w:line="384" w:lineRule="auto"/>
    </w:pPr>
    <w:rPr>
      <w:rFonts w:ascii="함초롬바탕" w:eastAsia="함초롬바탕" w:hAnsi="함초롬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76700924">
      <w:bodyDiv w:val="1"/>
      <w:marLeft w:val="0"/>
      <w:marRight w:val="0"/>
      <w:marTop w:val="0"/>
      <w:marBottom w:val="0"/>
      <w:divBdr>
        <w:top w:val="none" w:sz="0" w:space="0" w:color="auto"/>
        <w:left w:val="none" w:sz="0" w:space="0" w:color="auto"/>
        <w:bottom w:val="none" w:sz="0" w:space="0" w:color="auto"/>
        <w:right w:val="none" w:sz="0" w:space="0" w:color="auto"/>
      </w:divBdr>
    </w:div>
    <w:div w:id="328677979">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 w:id="12981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eignaffairs.house.gov/hearing/subcommittee-briefing-and-hearing-human-rights-abuses-and-crimes-against-humanity-north" TargetMode="Externa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CA01-007B-41C7-8249-616C0A0F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2</cp:revision>
  <cp:lastPrinted>2014-01-16T17:20:00Z</cp:lastPrinted>
  <dcterms:created xsi:type="dcterms:W3CDTF">2014-06-17T08:56:00Z</dcterms:created>
  <dcterms:modified xsi:type="dcterms:W3CDTF">2014-06-17T08:56:00Z</dcterms:modified>
</cp:coreProperties>
</file>