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bookmarkStart w:id="0" w:name="_GoBack"/>
            <w:bookmarkEnd w:id="0"/>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5F5853" w:rsidP="005F5853">
            <w:pPr>
              <w:jc w:val="left"/>
              <w:rPr>
                <w:rFonts w:ascii="Times New Roman" w:hAnsi="Times New Roman" w:cs="Times New Roman"/>
                <w:sz w:val="26"/>
                <w:szCs w:val="26"/>
              </w:rPr>
            </w:pPr>
            <w:r>
              <w:rPr>
                <w:rFonts w:ascii="Times New Roman" w:hAnsi="Times New Roman" w:cs="Times New Roman" w:hint="eastAsia"/>
                <w:sz w:val="26"/>
                <w:szCs w:val="26"/>
              </w:rPr>
              <w:t>January 2</w:t>
            </w:r>
            <w:r w:rsidR="008A0FB1">
              <w:rPr>
                <w:rFonts w:ascii="Times New Roman" w:hAnsi="Times New Roman" w:cs="Times New Roman" w:hint="eastAsia"/>
                <w:sz w:val="26"/>
                <w:szCs w:val="26"/>
              </w:rPr>
              <w:t>, 201</w:t>
            </w:r>
            <w:r>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596E99">
              <w:rPr>
                <w:rFonts w:ascii="Times New Roman" w:hAnsi="Times New Roman" w:cs="Times New Roman" w:hint="eastAsia"/>
                <w:sz w:val="26"/>
                <w:szCs w:val="26"/>
              </w:rPr>
              <w:t>1</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Pr="00930B76" w:rsidRDefault="00A31DD5" w:rsidP="00930B76">
            <w:pPr>
              <w:jc w:val="left"/>
              <w:rPr>
                <w:rFonts w:ascii="Times New Roman" w:hAnsi="Times New Roman" w:cs="Times New Roman"/>
                <w:sz w:val="26"/>
                <w:szCs w:val="26"/>
              </w:rPr>
            </w:pPr>
            <w:r>
              <w:rPr>
                <w:rFonts w:ascii="Times New Roman" w:hAnsi="Times New Roman" w:cs="Times New Roman" w:hint="eastAsia"/>
                <w:sz w:val="26"/>
                <w:szCs w:val="26"/>
              </w:rPr>
              <w:t>Ms Heesun Kim</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5628BC" w:rsidRPr="00930B76" w:rsidRDefault="00A31DD5" w:rsidP="00930B76">
            <w:pPr>
              <w:jc w:val="left"/>
              <w:rPr>
                <w:rFonts w:ascii="Times New Roman" w:hAnsi="Times New Roman" w:cs="Times New Roman"/>
                <w:sz w:val="26"/>
                <w:szCs w:val="26"/>
              </w:rPr>
            </w:pPr>
            <w:r>
              <w:rPr>
                <w:rFonts w:ascii="Times New Roman" w:hAnsi="Times New Roman" w:cs="Times New Roman"/>
                <w:sz w:val="26"/>
                <w:szCs w:val="26"/>
              </w:rPr>
              <w:t>02-3701-73</w:t>
            </w:r>
            <w:r>
              <w:rPr>
                <w:rFonts w:ascii="Times New Roman" w:hAnsi="Times New Roman" w:cs="Times New Roman" w:hint="eastAsia"/>
                <w:sz w:val="26"/>
                <w:szCs w:val="26"/>
              </w:rPr>
              <w:t>87</w:t>
            </w:r>
          </w:p>
          <w:p w:rsidR="00172B77" w:rsidRPr="00930B76" w:rsidRDefault="00172B77" w:rsidP="00A31DD5">
            <w:pPr>
              <w:jc w:val="left"/>
              <w:rPr>
                <w:rFonts w:ascii="Times New Roman" w:hAnsi="Times New Roman" w:cs="Times New Roman"/>
                <w:sz w:val="26"/>
                <w:szCs w:val="26"/>
              </w:rPr>
            </w:pPr>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7908C9" w:rsidP="00930B76">
            <w:pPr>
              <w:jc w:val="left"/>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Default="00F82EF0"/>
    <w:p w:rsidR="00172B77" w:rsidRDefault="00A30325">
      <w:r>
        <w:rPr>
          <w:noProof/>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3810</wp:posOffset>
                </wp:positionV>
                <wp:extent cx="6035040" cy="560705"/>
                <wp:effectExtent l="0" t="0" r="228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60705"/>
                        </a:xfrm>
                        <a:prstGeom prst="rect">
                          <a:avLst/>
                        </a:prstGeom>
                        <a:solidFill>
                          <a:srgbClr val="FFFFFF"/>
                        </a:solidFill>
                        <a:ln w="19050">
                          <a:solidFill>
                            <a:schemeClr val="tx1"/>
                          </a:solidFill>
                          <a:miter lim="800000"/>
                          <a:headEnd/>
                          <a:tailEnd/>
                        </a:ln>
                      </wps:spPr>
                      <wps:txbx>
                        <w:txbxContent>
                          <w:p w:rsidR="005F5853" w:rsidRDefault="008062B8" w:rsidP="00A30325">
                            <w:pPr>
                              <w:spacing w:beforeLines="50" w:before="120" w:afterLines="50" w:after="120" w:line="360" w:lineRule="auto"/>
                              <w:jc w:val="center"/>
                              <w:rPr>
                                <w:rFonts w:ascii="Times New Roman" w:hAnsi="Times New Roman" w:cs="Times New Roman"/>
                                <w:b/>
                                <w:sz w:val="32"/>
                                <w:szCs w:val="34"/>
                              </w:rPr>
                            </w:pPr>
                            <w:r w:rsidRPr="001F29BF">
                              <w:rPr>
                                <w:rFonts w:ascii="Times New Roman" w:hAnsi="Times New Roman" w:cs="Times New Roman" w:hint="eastAsia"/>
                                <w:b/>
                                <w:sz w:val="32"/>
                                <w:szCs w:val="34"/>
                              </w:rPr>
                              <w:t xml:space="preserve">The Asan Institute </w:t>
                            </w:r>
                            <w:r w:rsidR="005F5853">
                              <w:rPr>
                                <w:rFonts w:ascii="Times New Roman" w:hAnsi="Times New Roman" w:cs="Times New Roman" w:hint="eastAsia"/>
                                <w:b/>
                                <w:sz w:val="32"/>
                                <w:szCs w:val="34"/>
                              </w:rPr>
                              <w:t>A</w:t>
                            </w:r>
                            <w:r w:rsidRPr="001F29BF">
                              <w:rPr>
                                <w:rFonts w:ascii="Times New Roman" w:hAnsi="Times New Roman" w:cs="Times New Roman" w:hint="eastAsia"/>
                                <w:b/>
                                <w:sz w:val="32"/>
                                <w:szCs w:val="34"/>
                              </w:rPr>
                              <w:t>nnounces</w:t>
                            </w:r>
                            <w:r w:rsidR="008A0FB1" w:rsidRPr="001F29BF">
                              <w:rPr>
                                <w:rFonts w:ascii="Times New Roman" w:hAnsi="Times New Roman" w:cs="Times New Roman" w:hint="eastAsia"/>
                                <w:b/>
                                <w:sz w:val="32"/>
                                <w:szCs w:val="34"/>
                              </w:rPr>
                              <w:t xml:space="preserve"> </w:t>
                            </w:r>
                            <w:r w:rsidR="001F29BF" w:rsidRPr="001F29BF">
                              <w:rPr>
                                <w:rFonts w:ascii="Times New Roman" w:hAnsi="Times New Roman" w:cs="Times New Roman" w:hint="eastAsia"/>
                                <w:b/>
                                <w:sz w:val="32"/>
                                <w:szCs w:val="34"/>
                              </w:rPr>
                              <w:t xml:space="preserve">Appointment of </w:t>
                            </w:r>
                            <w:r w:rsidR="0030729E">
                              <w:rPr>
                                <w:rFonts w:ascii="Times New Roman" w:hAnsi="Times New Roman" w:cs="Times New Roman" w:hint="eastAsia"/>
                                <w:b/>
                                <w:sz w:val="32"/>
                                <w:szCs w:val="34"/>
                              </w:rPr>
                              <w:t>Senior Advisor</w:t>
                            </w:r>
                          </w:p>
                          <w:p w:rsidR="007C3558" w:rsidRDefault="007C3558" w:rsidP="00A30325">
                            <w:pPr>
                              <w:spacing w:beforeLines="50" w:before="120" w:afterLines="50" w:after="120" w:line="360" w:lineRule="auto"/>
                              <w:jc w:val="center"/>
                              <w:rPr>
                                <w:rFonts w:ascii="Times New Roman" w:hAnsi="Times New Roman" w:cs="Times New Roman"/>
                                <w:b/>
                                <w:sz w:val="32"/>
                                <w:szCs w:val="34"/>
                              </w:rPr>
                            </w:pPr>
                          </w:p>
                          <w:p w:rsidR="005F5853" w:rsidRDefault="005F5853" w:rsidP="00A30325">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A30325">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3pt;width:475.2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oLwIAAFAEAAAOAAAAZHJzL2Uyb0RvYy54bWysVM1u2zAMvg/YOwi6L3ayJG2NOEWXLsOA&#10;7gdo9wCyLMfCZFGjlNjd04+S0zTtbsN8EEiR+kh+JL26HjrDDgq9Blvy6STnTFkJtba7kv942L67&#10;5MwHYWthwKqSPyrPr9dv36x6V6gZtGBqhYxArC96V/I2BFdkmZet6oSfgFOWjA1gJwKpuMtqFD2h&#10;dyab5fky6wFrhyCV93R7Oxr5OuE3jZLhW9N4FZgpOeUW0onprOKZrVei2KFwrZbHNMQ/ZNEJbSno&#10;CepWBMH2qP+C6rRE8NCEiYQug6bRUqUaqJpp/qqa+1Y4lWohcrw70eT/H6z8eviOTNcln3FmRUct&#10;elBDYB9gYLPITu98QU73jtzCQNfU5VSpd3cgf3pmYdMKu1M3iNC3StSU3TS+zM6ejjg+glT9F6gp&#10;jNgHSEBDg12kjshghE5dejx1JqYi6XKZv1/kczJJsi2W+UW+SCFE8fTaoQ+fFHQsCiVH6nxCF4c7&#10;H2I2onhyicE8GF1vtTFJwV21McgOgqZkm74j+gs3Y1lPtV3li3xk4AVGnFh1QgnDyMGrSJ0ONO5G&#10;dyW/zOMX44gi0vbR1kkOQptRppSNPfIYqRtJDEM1kGMkt4L6kRhFGMea1pCEFvA3Zz2NdMn9r71A&#10;xZn5bKkrV9N5pDAkZb64mJGC55bq3CKsJKiSB85GcRPGvdk71LuWIo1zYOGGOtnoRPJzVse8aWwT&#10;98cVi3txriev5x/B+g8AAAD//wMAUEsDBBQABgAIAAAAIQAb82303gAAAAcBAAAPAAAAZHJzL2Rv&#10;d25yZXYueG1sTI5BT8JAFITvJP6HzTPxBluUQFu7JcbowRjBIhdvS/fZNnbfNt2Fln/v4ySnyWQm&#10;M1+2Hm0rTtj7xpGC+SwCgVQ601ClYP/1Oo1B+KDJ6NYRKjijh3V+M8l0atxABZ52oRI8Qj7VCuoQ&#10;ulRKX9ZotZ+5DomzH9dbHdj2lTS9HnjctvI+ipbS6ob4odYdPtdY/u6OVsH2ZfVJm2+qhvfF2+Jc&#10;FMnY7D+Uursdnx5BBBzDfxku+IwOOTMd3JGMF62C5SrhJiuISxrN4wcQBwVxnIDMM3nNn/8BAAD/&#10;/wMAUEsBAi0AFAAGAAgAAAAhALaDOJL+AAAA4QEAABMAAAAAAAAAAAAAAAAAAAAAAFtDb250ZW50&#10;X1R5cGVzXS54bWxQSwECLQAUAAYACAAAACEAOP0h/9YAAACUAQAACwAAAAAAAAAAAAAAAAAvAQAA&#10;X3JlbHMvLnJlbHNQSwECLQAUAAYACAAAACEAaColqC8CAABQBAAADgAAAAAAAAAAAAAAAAAuAgAA&#10;ZHJzL2Uyb0RvYy54bWxQSwECLQAUAAYACAAAACEAG/Nt9N4AAAAHAQAADwAAAAAAAAAAAAAAAACJ&#10;BAAAZHJzL2Rvd25yZXYueG1sUEsFBgAAAAAEAAQA8wAAAJQFAAAAAA==&#10;" strokecolor="black [3213]" strokeweight="1.5pt">
                <v:textbox>
                  <w:txbxContent>
                    <w:p w:rsidR="005F5853" w:rsidRDefault="008062B8" w:rsidP="00A30325">
                      <w:pPr>
                        <w:spacing w:beforeLines="50" w:before="120" w:afterLines="50" w:after="120" w:line="360" w:lineRule="auto"/>
                        <w:jc w:val="center"/>
                        <w:rPr>
                          <w:rFonts w:ascii="Times New Roman" w:hAnsi="Times New Roman" w:cs="Times New Roman"/>
                          <w:b/>
                          <w:sz w:val="32"/>
                          <w:szCs w:val="34"/>
                        </w:rPr>
                      </w:pPr>
                      <w:r w:rsidRPr="001F29BF">
                        <w:rPr>
                          <w:rFonts w:ascii="Times New Roman" w:hAnsi="Times New Roman" w:cs="Times New Roman" w:hint="eastAsia"/>
                          <w:b/>
                          <w:sz w:val="32"/>
                          <w:szCs w:val="34"/>
                        </w:rPr>
                        <w:t xml:space="preserve">The Asan Institute </w:t>
                      </w:r>
                      <w:r w:rsidR="005F5853">
                        <w:rPr>
                          <w:rFonts w:ascii="Times New Roman" w:hAnsi="Times New Roman" w:cs="Times New Roman" w:hint="eastAsia"/>
                          <w:b/>
                          <w:sz w:val="32"/>
                          <w:szCs w:val="34"/>
                        </w:rPr>
                        <w:t>A</w:t>
                      </w:r>
                      <w:r w:rsidRPr="001F29BF">
                        <w:rPr>
                          <w:rFonts w:ascii="Times New Roman" w:hAnsi="Times New Roman" w:cs="Times New Roman" w:hint="eastAsia"/>
                          <w:b/>
                          <w:sz w:val="32"/>
                          <w:szCs w:val="34"/>
                        </w:rPr>
                        <w:t>nnounces</w:t>
                      </w:r>
                      <w:r w:rsidR="008A0FB1" w:rsidRPr="001F29BF">
                        <w:rPr>
                          <w:rFonts w:ascii="Times New Roman" w:hAnsi="Times New Roman" w:cs="Times New Roman" w:hint="eastAsia"/>
                          <w:b/>
                          <w:sz w:val="32"/>
                          <w:szCs w:val="34"/>
                        </w:rPr>
                        <w:t xml:space="preserve"> </w:t>
                      </w:r>
                      <w:r w:rsidR="001F29BF" w:rsidRPr="001F29BF">
                        <w:rPr>
                          <w:rFonts w:ascii="Times New Roman" w:hAnsi="Times New Roman" w:cs="Times New Roman" w:hint="eastAsia"/>
                          <w:b/>
                          <w:sz w:val="32"/>
                          <w:szCs w:val="34"/>
                        </w:rPr>
                        <w:t xml:space="preserve">Appointment of </w:t>
                      </w:r>
                      <w:r w:rsidR="0030729E">
                        <w:rPr>
                          <w:rFonts w:ascii="Times New Roman" w:hAnsi="Times New Roman" w:cs="Times New Roman" w:hint="eastAsia"/>
                          <w:b/>
                          <w:sz w:val="32"/>
                          <w:szCs w:val="34"/>
                        </w:rPr>
                        <w:t>Senior Advisor</w:t>
                      </w:r>
                    </w:p>
                    <w:p w:rsidR="007C3558" w:rsidRDefault="007C3558" w:rsidP="00A30325">
                      <w:pPr>
                        <w:spacing w:beforeLines="50" w:before="120" w:afterLines="50" w:after="120" w:line="360" w:lineRule="auto"/>
                        <w:jc w:val="center"/>
                        <w:rPr>
                          <w:rFonts w:ascii="Times New Roman" w:hAnsi="Times New Roman" w:cs="Times New Roman"/>
                          <w:b/>
                          <w:sz w:val="32"/>
                          <w:szCs w:val="34"/>
                        </w:rPr>
                      </w:pPr>
                    </w:p>
                    <w:p w:rsidR="005F5853" w:rsidRDefault="005F5853" w:rsidP="00A30325">
                      <w:pPr>
                        <w:spacing w:beforeLines="50" w:before="120" w:afterLines="50" w:after="120" w:line="360" w:lineRule="auto"/>
                        <w:jc w:val="center"/>
                        <w:rPr>
                          <w:rFonts w:ascii="Times New Roman" w:hAnsi="Times New Roman" w:cs="Times New Roman"/>
                          <w:b/>
                          <w:sz w:val="32"/>
                          <w:szCs w:val="34"/>
                        </w:rPr>
                      </w:pPr>
                    </w:p>
                    <w:p w:rsidR="00930B76" w:rsidRPr="001F29BF" w:rsidRDefault="008A0FB1" w:rsidP="00A30325">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v:textbox>
              </v:shape>
            </w:pict>
          </mc:Fallback>
        </mc:AlternateContent>
      </w:r>
    </w:p>
    <w:p w:rsidR="00172B77" w:rsidRDefault="00172B77"/>
    <w:p w:rsidR="00172B77" w:rsidRDefault="00172B77"/>
    <w:p w:rsidR="00F82EF0" w:rsidRPr="0030729E" w:rsidRDefault="00F82EF0" w:rsidP="00E57252">
      <w:pPr>
        <w:rPr>
          <w:sz w:val="14"/>
        </w:rPr>
      </w:pPr>
    </w:p>
    <w:p w:rsidR="00E57252" w:rsidRPr="00E57252" w:rsidRDefault="00E57252" w:rsidP="00E57252">
      <w:pPr>
        <w:rPr>
          <w:sz w:val="2"/>
          <w:szCs w:val="2"/>
        </w:rPr>
      </w:pPr>
    </w:p>
    <w:p w:rsidR="00B74628" w:rsidRPr="005F5853" w:rsidRDefault="00A13263" w:rsidP="005F5853">
      <w:pPr>
        <w:pStyle w:val="a7"/>
        <w:numPr>
          <w:ilvl w:val="0"/>
          <w:numId w:val="4"/>
        </w:numPr>
        <w:ind w:leftChars="0" w:right="566"/>
        <w:rPr>
          <w:rFonts w:ascii="Times New Roman" w:eastAsia="Arial Unicode MS" w:hAnsi="Times New Roman" w:cs="Times New Roman"/>
          <w:spacing w:val="-22"/>
          <w:sz w:val="28"/>
          <w:szCs w:val="28"/>
        </w:rPr>
      </w:pPr>
      <w:r w:rsidRPr="005F5853">
        <w:rPr>
          <w:rFonts w:ascii="Times New Roman" w:eastAsia="Arial Unicode MS" w:hAnsi="Times New Roman" w:cs="Times New Roman"/>
          <w:sz w:val="28"/>
          <w:szCs w:val="28"/>
        </w:rPr>
        <w:t>The Asan Institu</w:t>
      </w:r>
      <w:r w:rsidR="008A0FB1" w:rsidRPr="005F5853">
        <w:rPr>
          <w:rFonts w:ascii="Times New Roman" w:eastAsia="Arial Unicode MS" w:hAnsi="Times New Roman" w:cs="Times New Roman"/>
          <w:sz w:val="28"/>
          <w:szCs w:val="28"/>
        </w:rPr>
        <w:t xml:space="preserve">te for Policy Studies </w:t>
      </w:r>
      <w:r w:rsidR="00E71C80" w:rsidRPr="005F5853">
        <w:rPr>
          <w:rFonts w:ascii="Times New Roman" w:eastAsia="Arial Unicode MS" w:hAnsi="Times New Roman" w:cs="Times New Roman"/>
          <w:sz w:val="28"/>
          <w:szCs w:val="28"/>
        </w:rPr>
        <w:t xml:space="preserve">is pleased to </w:t>
      </w:r>
      <w:r w:rsidR="008A0FB1" w:rsidRPr="005F5853">
        <w:rPr>
          <w:rFonts w:ascii="Times New Roman" w:eastAsia="Arial Unicode MS" w:hAnsi="Times New Roman" w:cs="Times New Roman"/>
          <w:sz w:val="28"/>
          <w:szCs w:val="28"/>
        </w:rPr>
        <w:t xml:space="preserve">announce the </w:t>
      </w:r>
      <w:r w:rsidR="001F29BF" w:rsidRPr="005F5853">
        <w:rPr>
          <w:rFonts w:ascii="Times New Roman" w:eastAsia="Arial Unicode MS" w:hAnsi="Times New Roman" w:cs="Times New Roman"/>
          <w:sz w:val="28"/>
          <w:szCs w:val="28"/>
        </w:rPr>
        <w:t>appointment of</w:t>
      </w:r>
      <w:r w:rsidR="0030729E" w:rsidRPr="005F5853">
        <w:rPr>
          <w:rFonts w:ascii="Times New Roman" w:hAnsi="Times New Roman" w:cs="Times New Roman"/>
          <w:bCs/>
          <w:color w:val="000000"/>
          <w:sz w:val="28"/>
          <w:szCs w:val="28"/>
          <w:shd w:val="clear" w:color="auto" w:fill="FFFFFF"/>
        </w:rPr>
        <w:t xml:space="preserve"> Chun Yung-woo, the former</w:t>
      </w:r>
      <w:r w:rsidR="00A31DD5" w:rsidRPr="005F5853">
        <w:rPr>
          <w:rFonts w:ascii="Times New Roman" w:hAnsi="Times New Roman" w:cs="Times New Roman"/>
          <w:bCs/>
          <w:color w:val="000000"/>
          <w:sz w:val="28"/>
          <w:szCs w:val="28"/>
          <w:shd w:val="clear" w:color="auto" w:fill="FFFFFF"/>
        </w:rPr>
        <w:t xml:space="preserve"> </w:t>
      </w:r>
      <w:r w:rsidR="00596E99">
        <w:rPr>
          <w:rFonts w:ascii="Times New Roman" w:hAnsi="Times New Roman" w:cs="Times New Roman" w:hint="eastAsia"/>
          <w:bCs/>
          <w:color w:val="000000"/>
          <w:sz w:val="28"/>
          <w:szCs w:val="28"/>
          <w:shd w:val="clear" w:color="auto" w:fill="FFFFFF"/>
        </w:rPr>
        <w:t>chief</w:t>
      </w:r>
      <w:r w:rsidR="00A31DD5" w:rsidRPr="005F5853">
        <w:rPr>
          <w:rFonts w:ascii="Times New Roman" w:hAnsi="Times New Roman" w:cs="Times New Roman"/>
          <w:bCs/>
          <w:color w:val="000000"/>
          <w:sz w:val="28"/>
          <w:szCs w:val="28"/>
          <w:shd w:val="clear" w:color="auto" w:fill="FFFFFF"/>
        </w:rPr>
        <w:t xml:space="preserve"> secretary of the Foreign Affairs and Security d</w:t>
      </w:r>
      <w:r w:rsidR="00A31DD5" w:rsidRPr="005F5853">
        <w:rPr>
          <w:rFonts w:ascii="Times New Roman" w:hAnsi="Times New Roman" w:cs="Times New Roman"/>
          <w:color w:val="000000"/>
          <w:sz w:val="28"/>
          <w:szCs w:val="28"/>
          <w:shd w:val="clear" w:color="auto" w:fill="FFFFFF"/>
        </w:rPr>
        <w:t>epartment in the Office of the President of the Republic of Korea,</w:t>
      </w:r>
      <w:r w:rsidR="00A31DD5" w:rsidRPr="005F5853">
        <w:rPr>
          <w:rFonts w:ascii="Times New Roman" w:hAnsi="Times New Roman" w:cs="Times New Roman"/>
          <w:bCs/>
          <w:color w:val="000000"/>
          <w:sz w:val="28"/>
          <w:szCs w:val="28"/>
          <w:shd w:val="clear" w:color="auto" w:fill="FFFFFF"/>
        </w:rPr>
        <w:t xml:space="preserve"> </w:t>
      </w:r>
      <w:r w:rsidR="0030729E" w:rsidRPr="005F5853">
        <w:rPr>
          <w:rFonts w:ascii="Times New Roman" w:hAnsi="Times New Roman" w:cs="Times New Roman"/>
          <w:sz w:val="28"/>
          <w:szCs w:val="28"/>
        </w:rPr>
        <w:t>to the position of a senior adviser</w:t>
      </w:r>
      <w:r w:rsidR="008B3780" w:rsidRPr="005F5853">
        <w:rPr>
          <w:rFonts w:ascii="Times New Roman" w:eastAsia="Arial Unicode MS" w:hAnsi="Times New Roman" w:cs="Times New Roman"/>
          <w:sz w:val="28"/>
          <w:szCs w:val="28"/>
        </w:rPr>
        <w:t>,</w:t>
      </w:r>
      <w:r w:rsidR="001F29BF" w:rsidRPr="005F5853">
        <w:rPr>
          <w:rFonts w:ascii="Times New Roman" w:eastAsia="Arial Unicode MS" w:hAnsi="Times New Roman" w:cs="Times New Roman"/>
          <w:sz w:val="28"/>
          <w:szCs w:val="28"/>
        </w:rPr>
        <w:t xml:space="preserve"> effective </w:t>
      </w:r>
      <w:r w:rsidR="0030729E" w:rsidRPr="005F5853">
        <w:rPr>
          <w:rFonts w:ascii="Times New Roman" w:hAnsi="Times New Roman" w:cs="Times New Roman"/>
          <w:color w:val="333333"/>
          <w:sz w:val="28"/>
          <w:szCs w:val="28"/>
          <w:shd w:val="clear" w:color="auto" w:fill="FFFFFF"/>
        </w:rPr>
        <w:t>Thursday, January 2, 2014</w:t>
      </w:r>
      <w:r w:rsidR="001F29BF" w:rsidRPr="005F5853">
        <w:rPr>
          <w:rFonts w:ascii="Times New Roman" w:eastAsia="Arial Unicode MS" w:hAnsi="Times New Roman" w:cs="Times New Roman"/>
          <w:sz w:val="28"/>
          <w:szCs w:val="28"/>
        </w:rPr>
        <w:t xml:space="preserve">. </w:t>
      </w:r>
    </w:p>
    <w:p w:rsidR="0077240E" w:rsidRPr="005F5853" w:rsidRDefault="0077240E" w:rsidP="005F5853">
      <w:pPr>
        <w:pStyle w:val="a7"/>
        <w:ind w:leftChars="0" w:left="1160" w:right="566"/>
        <w:rPr>
          <w:rFonts w:ascii="Times New Roman" w:eastAsia="Arial Unicode MS" w:hAnsi="Times New Roman" w:cs="Times New Roman"/>
          <w:spacing w:val="-22"/>
          <w:sz w:val="28"/>
          <w:szCs w:val="28"/>
        </w:rPr>
      </w:pPr>
    </w:p>
    <w:p w:rsidR="00A31DD5" w:rsidRPr="005F5853" w:rsidRDefault="008A0FB1" w:rsidP="005F5853">
      <w:pPr>
        <w:pStyle w:val="a7"/>
        <w:numPr>
          <w:ilvl w:val="0"/>
          <w:numId w:val="4"/>
        </w:numPr>
        <w:ind w:leftChars="0" w:right="566"/>
        <w:rPr>
          <w:rFonts w:ascii="Times New Roman" w:eastAsia="Arial Unicode MS" w:hAnsi="Times New Roman" w:cs="Times New Roman"/>
          <w:sz w:val="28"/>
          <w:szCs w:val="28"/>
        </w:rPr>
      </w:pPr>
      <w:r w:rsidRPr="005F5853">
        <w:rPr>
          <w:rFonts w:ascii="Times New Roman" w:eastAsia="Arial Unicode MS" w:hAnsi="Times New Roman" w:cs="Times New Roman"/>
          <w:sz w:val="28"/>
          <w:szCs w:val="28"/>
        </w:rPr>
        <w:t xml:space="preserve">Dr. </w:t>
      </w:r>
      <w:r w:rsidR="0030729E" w:rsidRPr="005F5853">
        <w:rPr>
          <w:rFonts w:ascii="Times New Roman" w:hAnsi="Times New Roman" w:cs="Times New Roman"/>
          <w:sz w:val="28"/>
          <w:szCs w:val="28"/>
        </w:rPr>
        <w:t>Chun</w:t>
      </w:r>
      <w:r w:rsidR="00596E99">
        <w:rPr>
          <w:rFonts w:ascii="Times New Roman" w:hAnsi="Times New Roman" w:cs="Times New Roman" w:hint="eastAsia"/>
          <w:sz w:val="28"/>
          <w:szCs w:val="28"/>
        </w:rPr>
        <w:t>,</w:t>
      </w:r>
      <w:r w:rsidR="00596E99" w:rsidRPr="00596E99">
        <w:rPr>
          <w:rFonts w:ascii="Times New Roman" w:eastAsia="Arial Unicode MS" w:hAnsi="Times New Roman" w:cs="Times New Roman"/>
          <w:sz w:val="28"/>
          <w:szCs w:val="28"/>
        </w:rPr>
        <w:t xml:space="preserve"> </w:t>
      </w:r>
      <w:r w:rsidR="00596E99" w:rsidRPr="005F5853">
        <w:rPr>
          <w:rFonts w:ascii="Times New Roman" w:eastAsia="Arial Unicode MS" w:hAnsi="Times New Roman" w:cs="Times New Roman"/>
          <w:sz w:val="28"/>
          <w:szCs w:val="28"/>
        </w:rPr>
        <w:t>a career diplomat and skilled negotiator</w:t>
      </w:r>
      <w:r w:rsidR="00596E99">
        <w:rPr>
          <w:rFonts w:ascii="Times New Roman" w:eastAsia="Arial Unicode MS" w:hAnsi="Times New Roman" w:cs="Times New Roman" w:hint="eastAsia"/>
          <w:sz w:val="28"/>
          <w:szCs w:val="28"/>
        </w:rPr>
        <w:t>,</w:t>
      </w:r>
      <w:r w:rsidR="0030729E" w:rsidRPr="005F5853">
        <w:rPr>
          <w:rFonts w:ascii="Times New Roman" w:eastAsia="Arial Unicode MS" w:hAnsi="Times New Roman" w:cs="Times New Roman"/>
          <w:sz w:val="28"/>
          <w:szCs w:val="28"/>
        </w:rPr>
        <w:t xml:space="preserve"> </w:t>
      </w:r>
      <w:r w:rsidR="001F29BF" w:rsidRPr="005F5853">
        <w:rPr>
          <w:rFonts w:ascii="Times New Roman" w:eastAsia="Arial Unicode MS" w:hAnsi="Times New Roman" w:cs="Times New Roman"/>
          <w:sz w:val="28"/>
          <w:szCs w:val="28"/>
        </w:rPr>
        <w:t xml:space="preserve">brings a wealth of experience and knowledge after serving more than </w:t>
      </w:r>
      <w:r w:rsidR="00A31DD5" w:rsidRPr="005F5853">
        <w:rPr>
          <w:rFonts w:ascii="Times New Roman" w:eastAsia="Arial Unicode MS" w:hAnsi="Times New Roman" w:cs="Times New Roman"/>
          <w:sz w:val="28"/>
          <w:szCs w:val="28"/>
        </w:rPr>
        <w:t>30</w:t>
      </w:r>
      <w:r w:rsidR="001F29BF" w:rsidRPr="005F5853">
        <w:rPr>
          <w:rFonts w:ascii="Times New Roman" w:eastAsia="Arial Unicode MS" w:hAnsi="Times New Roman" w:cs="Times New Roman"/>
          <w:sz w:val="28"/>
          <w:szCs w:val="28"/>
        </w:rPr>
        <w:t xml:space="preserve"> years</w:t>
      </w:r>
      <w:r w:rsidR="00A31DD5" w:rsidRPr="005F5853">
        <w:rPr>
          <w:rFonts w:ascii="Times New Roman" w:eastAsia="Arial Unicode MS" w:hAnsi="Times New Roman" w:cs="Times New Roman"/>
          <w:sz w:val="28"/>
          <w:szCs w:val="28"/>
        </w:rPr>
        <w:t xml:space="preserve"> </w:t>
      </w:r>
      <w:r w:rsidR="005F5853" w:rsidRPr="005F5853">
        <w:rPr>
          <w:rFonts w:ascii="Times New Roman" w:eastAsia="Arial Unicode MS" w:hAnsi="Times New Roman" w:cs="Times New Roman"/>
          <w:sz w:val="28"/>
          <w:szCs w:val="28"/>
        </w:rPr>
        <w:t>in</w:t>
      </w:r>
      <w:r w:rsidR="001F29BF" w:rsidRPr="005F5853">
        <w:rPr>
          <w:rFonts w:ascii="Times New Roman" w:eastAsia="Arial Unicode MS" w:hAnsi="Times New Roman" w:cs="Times New Roman"/>
          <w:sz w:val="28"/>
          <w:szCs w:val="28"/>
        </w:rPr>
        <w:t xml:space="preserve"> various </w:t>
      </w:r>
      <w:r w:rsidR="00A31DD5" w:rsidRPr="005F5853">
        <w:rPr>
          <w:rFonts w:ascii="Times New Roman" w:eastAsia="Arial Unicode MS" w:hAnsi="Times New Roman" w:cs="Times New Roman"/>
          <w:sz w:val="28"/>
          <w:szCs w:val="28"/>
        </w:rPr>
        <w:t xml:space="preserve">key positions in </w:t>
      </w:r>
      <w:r w:rsidR="001F29BF" w:rsidRPr="005F5853">
        <w:rPr>
          <w:rFonts w:ascii="Times New Roman" w:eastAsia="Arial Unicode MS" w:hAnsi="Times New Roman" w:cs="Times New Roman"/>
          <w:sz w:val="28"/>
          <w:szCs w:val="28"/>
        </w:rPr>
        <w:t xml:space="preserve">foreign </w:t>
      </w:r>
      <w:r w:rsidR="006447EF" w:rsidRPr="005F5853">
        <w:rPr>
          <w:rFonts w:ascii="Times New Roman" w:eastAsia="Arial Unicode MS" w:hAnsi="Times New Roman" w:cs="Times New Roman"/>
          <w:sz w:val="28"/>
          <w:szCs w:val="28"/>
        </w:rPr>
        <w:t>affairs</w:t>
      </w:r>
      <w:r w:rsidR="001F29BF" w:rsidRPr="005F5853">
        <w:rPr>
          <w:rFonts w:ascii="Times New Roman" w:eastAsia="Arial Unicode MS" w:hAnsi="Times New Roman" w:cs="Times New Roman"/>
          <w:sz w:val="28"/>
          <w:szCs w:val="28"/>
        </w:rPr>
        <w:t xml:space="preserve"> and </w:t>
      </w:r>
      <w:r w:rsidR="006447EF" w:rsidRPr="005F5853">
        <w:rPr>
          <w:rFonts w:ascii="Times New Roman" w:eastAsia="Arial Unicode MS" w:hAnsi="Times New Roman" w:cs="Times New Roman"/>
          <w:sz w:val="28"/>
          <w:szCs w:val="28"/>
        </w:rPr>
        <w:t xml:space="preserve">national </w:t>
      </w:r>
      <w:r w:rsidR="001F29BF" w:rsidRPr="005F5853">
        <w:rPr>
          <w:rFonts w:ascii="Times New Roman" w:eastAsia="Arial Unicode MS" w:hAnsi="Times New Roman" w:cs="Times New Roman"/>
          <w:sz w:val="28"/>
          <w:szCs w:val="28"/>
        </w:rPr>
        <w:t>security</w:t>
      </w:r>
      <w:r w:rsidR="00596E99">
        <w:rPr>
          <w:rFonts w:ascii="Times New Roman" w:eastAsia="Arial Unicode MS" w:hAnsi="Times New Roman" w:cs="Times New Roman" w:hint="eastAsia"/>
          <w:sz w:val="28"/>
          <w:szCs w:val="28"/>
        </w:rPr>
        <w:t xml:space="preserve"> areas</w:t>
      </w:r>
      <w:r w:rsidR="00A31DD5" w:rsidRPr="005F5853">
        <w:rPr>
          <w:rFonts w:ascii="Times New Roman" w:eastAsia="Arial Unicode MS" w:hAnsi="Times New Roman" w:cs="Times New Roman"/>
          <w:sz w:val="28"/>
          <w:szCs w:val="28"/>
        </w:rPr>
        <w:t>.</w:t>
      </w:r>
    </w:p>
    <w:p w:rsidR="005F5853" w:rsidRPr="00596E99" w:rsidRDefault="005F5853" w:rsidP="005F5853">
      <w:pPr>
        <w:ind w:right="566"/>
        <w:rPr>
          <w:rFonts w:ascii="Times New Roman" w:eastAsia="Arial Unicode MS" w:hAnsi="Times New Roman" w:cs="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6"/>
      </w:tblGrid>
      <w:tr w:rsidR="005F5853" w:rsidRPr="005F5853" w:rsidTr="005F5853">
        <w:trPr>
          <w:tblCellSpacing w:w="15" w:type="dxa"/>
        </w:trPr>
        <w:tc>
          <w:tcPr>
            <w:tcW w:w="6750" w:type="dxa"/>
            <w:hideMark/>
          </w:tcPr>
          <w:p w:rsidR="005F5853" w:rsidRPr="005F5853" w:rsidRDefault="005F5853" w:rsidP="005F5853">
            <w:pPr>
              <w:pStyle w:val="a7"/>
              <w:numPr>
                <w:ilvl w:val="0"/>
                <w:numId w:val="4"/>
              </w:numPr>
              <w:spacing w:line="360" w:lineRule="atLeast"/>
              <w:ind w:leftChars="0" w:right="566"/>
              <w:rPr>
                <w:rFonts w:ascii="Times New Roman" w:eastAsia="굴림" w:hAnsi="Times New Roman" w:cs="Times New Roman"/>
                <w:sz w:val="28"/>
                <w:szCs w:val="28"/>
              </w:rPr>
            </w:pPr>
            <w:bookmarkStart w:id="1" w:name="top"/>
            <w:r w:rsidRPr="005F5853">
              <w:rPr>
                <w:rFonts w:ascii="Times New Roman" w:hAnsi="Times New Roman" w:cs="Times New Roman"/>
                <w:sz w:val="28"/>
                <w:szCs w:val="28"/>
              </w:rPr>
              <w:t>Born in Milyang, South Gyeongsang Province, in 1952, he served as Seoul’s chief negotiator for the six-party talks on ending North Korea’s nuclear program from 2006 to 2008 before assuming the post of second vice minister</w:t>
            </w:r>
            <w:r w:rsidR="00596E99">
              <w:rPr>
                <w:rFonts w:ascii="Times New Roman" w:hAnsi="Times New Roman" w:cs="Times New Roman" w:hint="eastAsia"/>
                <w:sz w:val="28"/>
                <w:szCs w:val="28"/>
              </w:rPr>
              <w:t xml:space="preserve"> in the Ministry of Foreign Affairs and Trade</w:t>
            </w:r>
            <w:r w:rsidRPr="005F5853">
              <w:rPr>
                <w:rFonts w:ascii="Times New Roman" w:hAnsi="Times New Roman" w:cs="Times New Roman"/>
                <w:sz w:val="28"/>
                <w:szCs w:val="28"/>
              </w:rPr>
              <w:t>.</w:t>
            </w:r>
            <w:r w:rsidRPr="005F5853">
              <w:rPr>
                <w:rStyle w:val="apple-converted-space"/>
                <w:rFonts w:ascii="Times New Roman" w:hAnsi="Times New Roman" w:cs="Times New Roman"/>
                <w:sz w:val="28"/>
                <w:szCs w:val="28"/>
              </w:rPr>
              <w:t> </w:t>
            </w:r>
            <w:r w:rsidRPr="005F5853">
              <w:rPr>
                <w:rFonts w:ascii="Times New Roman" w:hAnsi="Times New Roman" w:cs="Times New Roman"/>
                <w:sz w:val="28"/>
                <w:szCs w:val="28"/>
              </w:rPr>
              <w:t xml:space="preserve">Chun also worked with the South Korean mission in the United Nations and served as ambassador to </w:t>
            </w:r>
            <w:r w:rsidR="00596E99">
              <w:rPr>
                <w:rFonts w:ascii="Times New Roman" w:hAnsi="Times New Roman" w:cs="Times New Roman" w:hint="eastAsia"/>
                <w:sz w:val="28"/>
                <w:szCs w:val="28"/>
              </w:rPr>
              <w:t>the United Kingdom</w:t>
            </w:r>
            <w:r w:rsidRPr="005F5853">
              <w:rPr>
                <w:rFonts w:ascii="Times New Roman" w:hAnsi="Times New Roman" w:cs="Times New Roman"/>
                <w:sz w:val="28"/>
                <w:szCs w:val="28"/>
              </w:rPr>
              <w:t>.</w:t>
            </w:r>
          </w:p>
          <w:p w:rsidR="005F5853" w:rsidRPr="005F5853" w:rsidRDefault="005F5853" w:rsidP="005F5853">
            <w:pPr>
              <w:pStyle w:val="a7"/>
              <w:spacing w:line="360" w:lineRule="atLeast"/>
              <w:ind w:leftChars="0" w:left="1160" w:right="566"/>
              <w:rPr>
                <w:rFonts w:ascii="Times New Roman" w:eastAsia="굴림" w:hAnsi="Times New Roman" w:cs="Times New Roman"/>
                <w:sz w:val="28"/>
                <w:szCs w:val="28"/>
              </w:rPr>
            </w:pPr>
          </w:p>
          <w:p w:rsidR="005F5853" w:rsidRPr="005F5853" w:rsidRDefault="005F5853" w:rsidP="005F5853">
            <w:pPr>
              <w:pStyle w:val="a7"/>
              <w:numPr>
                <w:ilvl w:val="0"/>
                <w:numId w:val="4"/>
              </w:numPr>
              <w:spacing w:line="360" w:lineRule="atLeast"/>
              <w:ind w:leftChars="0" w:right="566"/>
              <w:rPr>
                <w:rFonts w:ascii="Times New Roman" w:eastAsia="굴림" w:hAnsi="Times New Roman" w:cs="Times New Roman"/>
                <w:sz w:val="28"/>
                <w:szCs w:val="28"/>
              </w:rPr>
            </w:pPr>
            <w:r w:rsidRPr="005F5853">
              <w:rPr>
                <w:rFonts w:ascii="Times New Roman" w:hAnsi="Times New Roman" w:cs="Times New Roman"/>
                <w:sz w:val="28"/>
                <w:szCs w:val="28"/>
              </w:rPr>
              <w:t>He stu</w:t>
            </w:r>
            <w:r w:rsidR="00596E99">
              <w:rPr>
                <w:rFonts w:ascii="Times New Roman" w:hAnsi="Times New Roman" w:cs="Times New Roman"/>
                <w:sz w:val="28"/>
                <w:szCs w:val="28"/>
              </w:rPr>
              <w:t>died French l</w:t>
            </w:r>
            <w:r w:rsidR="00596E99">
              <w:rPr>
                <w:rFonts w:ascii="Times New Roman" w:hAnsi="Times New Roman" w:cs="Times New Roman" w:hint="eastAsia"/>
                <w:sz w:val="28"/>
                <w:szCs w:val="28"/>
              </w:rPr>
              <w:t>iterature</w:t>
            </w:r>
            <w:r w:rsidRPr="005F5853">
              <w:rPr>
                <w:rFonts w:ascii="Times New Roman" w:hAnsi="Times New Roman" w:cs="Times New Roman"/>
                <w:sz w:val="28"/>
                <w:szCs w:val="28"/>
              </w:rPr>
              <w:t xml:space="preserve"> at Pusan National University and obtained a master’s degree in international relations at Columbia University in New York.</w:t>
            </w:r>
          </w:p>
        </w:tc>
      </w:tr>
      <w:tr w:rsidR="005F5853" w:rsidRPr="005F5853" w:rsidTr="005F5853">
        <w:trPr>
          <w:tblCellSpacing w:w="15" w:type="dxa"/>
        </w:trPr>
        <w:tc>
          <w:tcPr>
            <w:tcW w:w="6750" w:type="dxa"/>
          </w:tcPr>
          <w:p w:rsidR="005F5853" w:rsidRPr="005F5853" w:rsidRDefault="005F5853" w:rsidP="005F5853">
            <w:pPr>
              <w:spacing w:line="360" w:lineRule="atLeast"/>
              <w:rPr>
                <w:rFonts w:ascii="Times New Roman" w:hAnsi="Times New Roman" w:cs="Times New Roman"/>
                <w:sz w:val="28"/>
                <w:szCs w:val="28"/>
              </w:rPr>
            </w:pPr>
            <w:r>
              <w:rPr>
                <w:rFonts w:ascii="Times New Roman" w:hAnsi="Times New Roman" w:cs="Times New Roman" w:hint="eastAsia"/>
                <w:sz w:val="28"/>
                <w:szCs w:val="28"/>
              </w:rPr>
              <w:t xml:space="preserve"> </w:t>
            </w:r>
          </w:p>
        </w:tc>
      </w:tr>
      <w:bookmarkEnd w:id="1"/>
    </w:tbl>
    <w:p w:rsidR="008A0FB1" w:rsidRPr="00A31DD5" w:rsidRDefault="008A0FB1" w:rsidP="00A31DD5">
      <w:pPr>
        <w:ind w:right="566" w:firstLineChars="300" w:firstLine="960"/>
        <w:rPr>
          <w:rFonts w:ascii="Times New Roman" w:eastAsia="Arial Unicode MS" w:hAnsi="Times New Roman" w:cs="Times New Roman"/>
          <w:sz w:val="32"/>
          <w:szCs w:val="32"/>
        </w:rPr>
      </w:pPr>
    </w:p>
    <w:p w:rsidR="00864BE9" w:rsidRPr="00D97310" w:rsidRDefault="00864BE9" w:rsidP="00864BE9">
      <w:pPr>
        <w:ind w:right="566"/>
        <w:rPr>
          <w:rFonts w:ascii="Times New Roman" w:eastAsia="Arial Unicode MS" w:hAnsi="Times New Roman" w:cs="Times New Roman"/>
          <w:sz w:val="22"/>
        </w:rPr>
      </w:pPr>
    </w:p>
    <w:tbl>
      <w:tblPr>
        <w:tblStyle w:val="a3"/>
        <w:tblpPr w:leftFromText="142" w:rightFromText="142" w:vertAnchor="text" w:horzAnchor="margin" w:tblpXSpec="center" w:tblpY="123"/>
        <w:tblW w:w="0" w:type="auto"/>
        <w:tblLook w:val="04A0" w:firstRow="1" w:lastRow="0" w:firstColumn="1" w:lastColumn="0" w:noHBand="0" w:noVBand="1"/>
      </w:tblPr>
      <w:tblGrid>
        <w:gridCol w:w="9224"/>
      </w:tblGrid>
      <w:tr w:rsidR="005F5853" w:rsidTr="005F5853">
        <w:trPr>
          <w:trHeight w:val="1833"/>
        </w:trPr>
        <w:tc>
          <w:tcPr>
            <w:tcW w:w="9224" w:type="dxa"/>
            <w:vAlign w:val="center"/>
          </w:tcPr>
          <w:p w:rsidR="005F5853" w:rsidRPr="001B32A1" w:rsidRDefault="005F5853" w:rsidP="005F5853">
            <w:pPr>
              <w:ind w:leftChars="-21" w:left="-42"/>
              <w:rPr>
                <w:rFonts w:ascii="Times New Roman" w:hAnsi="Times New Roman" w:cs="Times New Roman"/>
                <w:b/>
                <w:sz w:val="22"/>
              </w:rPr>
            </w:pPr>
            <w:r w:rsidRPr="001B32A1">
              <w:rPr>
                <w:rFonts w:ascii="Times New Roman" w:hAnsi="Times New Roman" w:cs="Times New Roman" w:hint="eastAsia"/>
                <w:b/>
                <w:sz w:val="22"/>
              </w:rPr>
              <w:t>About the Asan Institute for Policy Studies</w:t>
            </w:r>
          </w:p>
          <w:p w:rsidR="005F5853" w:rsidRDefault="005F5853" w:rsidP="005F5853">
            <w:pPr>
              <w:ind w:leftChars="-21" w:left="-42"/>
              <w:rPr>
                <w:rFonts w:ascii="Times New Roman" w:hAnsi="Times New Roman" w:cs="Times New Roman"/>
                <w:sz w:val="22"/>
              </w:rPr>
            </w:pPr>
          </w:p>
          <w:p w:rsidR="005F5853" w:rsidRPr="00864BE9" w:rsidRDefault="005F5853" w:rsidP="005F5853">
            <w:pPr>
              <w:ind w:leftChars="-21" w:left="-42"/>
              <w:rPr>
                <w:rFonts w:ascii="Times New Roman" w:hAnsi="Times New Roman" w:cs="Times New Roman"/>
                <w:sz w:val="22"/>
              </w:rPr>
            </w:pPr>
            <w:r w:rsidRPr="00864BE9">
              <w:rPr>
                <w:rFonts w:ascii="Times New Roman" w:hAnsi="Times New Roman" w:cs="Times New Roman" w:hint="eastAsia"/>
                <w:sz w:val="22"/>
              </w:rPr>
              <w:t>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5F5853" w:rsidRPr="00864BE9" w:rsidRDefault="005F5853" w:rsidP="005F5853">
            <w:pPr>
              <w:ind w:leftChars="-71" w:left="-142"/>
              <w:rPr>
                <w:rFonts w:ascii="Times New Roman" w:hAnsi="Times New Roman" w:cs="Times New Roman"/>
                <w:sz w:val="22"/>
              </w:rPr>
            </w:pPr>
          </w:p>
          <w:p w:rsidR="005F5853" w:rsidRPr="00553454" w:rsidRDefault="005F5853" w:rsidP="005F5853">
            <w:pPr>
              <w:ind w:leftChars="-21" w:left="-42"/>
              <w:rPr>
                <w:rFonts w:ascii="Times New Roman" w:hAnsi="Times New Roman" w:cs="Times New Roman"/>
                <w:sz w:val="24"/>
                <w:szCs w:val="24"/>
              </w:rPr>
            </w:pPr>
            <w:r w:rsidRPr="00864BE9">
              <w:rPr>
                <w:rFonts w:ascii="Times New Roman" w:hAnsi="Times New Roman" w:cs="Times New Roman" w:hint="eastAsia"/>
                <w:sz w:val="22"/>
              </w:rPr>
              <w:t xml:space="preserve">The Asan Institute, established in 2008, has </w:t>
            </w:r>
            <w:r w:rsidRPr="00864BE9">
              <w:rPr>
                <w:rFonts w:ascii="Times New Roman" w:hAnsi="Times New Roman" w:cs="Times New Roman"/>
                <w:sz w:val="22"/>
              </w:rPr>
              <w:t>successfully</w:t>
            </w:r>
            <w:r w:rsidRPr="00864BE9">
              <w:rPr>
                <w:rFonts w:ascii="Times New Roman" w:hAnsi="Times New Roman" w:cs="Times New Roman" w:hint="eastAsia"/>
                <w:sz w:val="22"/>
              </w:rPr>
              <w:t xml:space="preserve"> hosted a series of international conferences including the Asan Plenum, the Asan China Forum and the Asan Nuclear Forum. It has also published a number of books such as </w:t>
            </w:r>
            <w:r w:rsidRPr="00864BE9">
              <w:rPr>
                <w:rFonts w:ascii="Times New Roman" w:hAnsi="Times New Roman" w:cs="Times New Roman" w:hint="eastAsia"/>
                <w:i/>
                <w:sz w:val="22"/>
              </w:rPr>
              <w:t>China</w:t>
            </w:r>
            <w:r w:rsidRPr="00864BE9">
              <w:rPr>
                <w:rFonts w:ascii="Times New Roman" w:hAnsi="Times New Roman" w:cs="Times New Roman"/>
                <w:i/>
                <w:sz w:val="22"/>
              </w:rPr>
              <w:t>’</w:t>
            </w:r>
            <w:r w:rsidRPr="00864BE9">
              <w:rPr>
                <w:rFonts w:ascii="Times New Roman" w:hAnsi="Times New Roman" w:cs="Times New Roman" w:hint="eastAsia"/>
                <w:i/>
                <w:sz w:val="22"/>
              </w:rPr>
              <w:t>s Foreign Policy</w:t>
            </w:r>
            <w:r w:rsidRPr="00864BE9">
              <w:rPr>
                <w:rFonts w:ascii="Times New Roman" w:hAnsi="Times New Roman" w:cs="Times New Roman" w:hint="eastAsia"/>
                <w:sz w:val="22"/>
              </w:rPr>
              <w:t xml:space="preserve">, </w:t>
            </w:r>
            <w:r w:rsidRPr="00864BE9">
              <w:rPr>
                <w:rFonts w:ascii="Times New Roman" w:hAnsi="Times New Roman" w:cs="Times New Roman" w:hint="eastAsia"/>
                <w:i/>
                <w:sz w:val="22"/>
              </w:rPr>
              <w:t>Japan In Crisis</w:t>
            </w:r>
            <w:r w:rsidRPr="00864BE9">
              <w:rPr>
                <w:rFonts w:ascii="Times New Roman" w:hAnsi="Times New Roman" w:cs="Times New Roman" w:hint="eastAsia"/>
                <w:sz w:val="22"/>
              </w:rPr>
              <w:t>,</w:t>
            </w:r>
            <w:r w:rsidRPr="00864BE9">
              <w:rPr>
                <w:rFonts w:ascii="Times New Roman" w:hAnsi="Times New Roman" w:cs="Times New Roman" w:hint="eastAsia"/>
                <w:i/>
                <w:sz w:val="22"/>
              </w:rPr>
              <w:t xml:space="preserve"> </w:t>
            </w:r>
            <w:r w:rsidRPr="00864BE9">
              <w:rPr>
                <w:rFonts w:ascii="Times New Roman" w:hAnsi="Times New Roman" w:cs="Times New Roman" w:hint="eastAsia"/>
                <w:sz w:val="22"/>
              </w:rPr>
              <w:t xml:space="preserve">and </w:t>
            </w:r>
            <w:r w:rsidRPr="00864BE9">
              <w:rPr>
                <w:rFonts w:ascii="Times New Roman" w:hAnsi="Times New Roman" w:cs="Times New Roman" w:hint="eastAsia"/>
                <w:i/>
                <w:sz w:val="22"/>
              </w:rPr>
              <w:t>The Arab Spring</w:t>
            </w:r>
            <w:r w:rsidRPr="00864BE9">
              <w:rPr>
                <w:rFonts w:ascii="Times New Roman" w:hAnsi="Times New Roman" w:cs="Times New Roman" w:hint="eastAsia"/>
                <w:sz w:val="22"/>
              </w:rPr>
              <w:t>.</w:t>
            </w:r>
          </w:p>
        </w:tc>
      </w:tr>
    </w:tbl>
    <w:p w:rsidR="00090DC9" w:rsidRPr="00203B2C" w:rsidRDefault="005F5853" w:rsidP="00090DC9">
      <w:pPr>
        <w:ind w:right="566"/>
        <w:rPr>
          <w:rFonts w:ascii="Times New Roman" w:eastAsia="Arial Unicode MS" w:hAnsi="Times New Roman" w:cs="Times New Roman"/>
          <w:spacing w:val="-22"/>
          <w:sz w:val="28"/>
          <w:szCs w:val="28"/>
        </w:rPr>
      </w:pPr>
      <w:r>
        <w:rPr>
          <w:rFonts w:ascii="Times New Roman" w:eastAsia="Arial Unicode MS" w:hAnsi="Times New Roman" w:cs="Times New Roman" w:hint="eastAsia"/>
          <w:spacing w:val="-22"/>
          <w:sz w:val="28"/>
          <w:szCs w:val="28"/>
        </w:rPr>
        <w:t xml:space="preserve"> </w:t>
      </w: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F82EF0" w:rsidRDefault="00F82EF0" w:rsidP="00E42CC6">
      <w:pPr>
        <w:jc w:val="left"/>
        <w:rPr>
          <w:rFonts w:ascii="Times New Roman" w:hAnsi="Times New Roman" w:cs="Times New Roman"/>
          <w:sz w:val="28"/>
          <w:szCs w:val="28"/>
        </w:rPr>
      </w:pPr>
    </w:p>
    <w:p w:rsidR="00F82EF0" w:rsidRDefault="00F82EF0" w:rsidP="00E42CC6">
      <w:pPr>
        <w:jc w:val="left"/>
        <w:rPr>
          <w:rFonts w:ascii="Times New Roman" w:hAnsi="Times New Roman" w:cs="Times New Roman"/>
          <w:sz w:val="28"/>
          <w:szCs w:val="28"/>
        </w:rPr>
      </w:pPr>
    </w:p>
    <w:sectPr w:rsidR="00F82EF0"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EB" w:rsidRDefault="00C66CEB" w:rsidP="00172B77">
      <w:r>
        <w:separator/>
      </w:r>
    </w:p>
  </w:endnote>
  <w:endnote w:type="continuationSeparator" w:id="0">
    <w:p w:rsidR="00C66CEB" w:rsidRDefault="00C66CEB"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EB" w:rsidRDefault="00C66CEB" w:rsidP="00172B77">
      <w:r>
        <w:separator/>
      </w:r>
    </w:p>
  </w:footnote>
  <w:footnote w:type="continuationSeparator" w:id="0">
    <w:p w:rsidR="00C66CEB" w:rsidRDefault="00C66CEB"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3">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5">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6">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9">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2">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4">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7">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4">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2"/>
  </w:num>
  <w:num w:numId="2">
    <w:abstractNumId w:val="5"/>
  </w:num>
  <w:num w:numId="3">
    <w:abstractNumId w:val="22"/>
  </w:num>
  <w:num w:numId="4">
    <w:abstractNumId w:val="7"/>
  </w:num>
  <w:num w:numId="5">
    <w:abstractNumId w:val="21"/>
  </w:num>
  <w:num w:numId="6">
    <w:abstractNumId w:val="6"/>
  </w:num>
  <w:num w:numId="7">
    <w:abstractNumId w:val="13"/>
  </w:num>
  <w:num w:numId="8">
    <w:abstractNumId w:val="8"/>
  </w:num>
  <w:num w:numId="9">
    <w:abstractNumId w:val="3"/>
  </w:num>
  <w:num w:numId="10">
    <w:abstractNumId w:val="2"/>
  </w:num>
  <w:num w:numId="11">
    <w:abstractNumId w:val="16"/>
  </w:num>
  <w:num w:numId="12">
    <w:abstractNumId w:val="19"/>
  </w:num>
  <w:num w:numId="13">
    <w:abstractNumId w:val="10"/>
  </w:num>
  <w:num w:numId="14">
    <w:abstractNumId w:val="14"/>
  </w:num>
  <w:num w:numId="15">
    <w:abstractNumId w:val="9"/>
  </w:num>
  <w:num w:numId="16">
    <w:abstractNumId w:val="24"/>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11"/>
  </w:num>
  <w:num w:numId="22">
    <w:abstractNumId w:val="4"/>
  </w:num>
  <w:num w:numId="23">
    <w:abstractNumId w:val="15"/>
  </w:num>
  <w:num w:numId="24">
    <w:abstractNumId w:val="1"/>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5312E"/>
    <w:rsid w:val="000627D7"/>
    <w:rsid w:val="000700FD"/>
    <w:rsid w:val="00080DE8"/>
    <w:rsid w:val="00090DC9"/>
    <w:rsid w:val="000B7AB5"/>
    <w:rsid w:val="000D4088"/>
    <w:rsid w:val="000F7542"/>
    <w:rsid w:val="00114C5D"/>
    <w:rsid w:val="001638C7"/>
    <w:rsid w:val="00172B77"/>
    <w:rsid w:val="00172E7F"/>
    <w:rsid w:val="001837A0"/>
    <w:rsid w:val="0019379F"/>
    <w:rsid w:val="0019396D"/>
    <w:rsid w:val="00197E36"/>
    <w:rsid w:val="001B32A1"/>
    <w:rsid w:val="001C0375"/>
    <w:rsid w:val="001F29BF"/>
    <w:rsid w:val="001F6A6E"/>
    <w:rsid w:val="00203704"/>
    <w:rsid w:val="00203B2C"/>
    <w:rsid w:val="00207E83"/>
    <w:rsid w:val="00221EFE"/>
    <w:rsid w:val="00225AD3"/>
    <w:rsid w:val="0023237E"/>
    <w:rsid w:val="0024051C"/>
    <w:rsid w:val="00241B89"/>
    <w:rsid w:val="00245644"/>
    <w:rsid w:val="0024634A"/>
    <w:rsid w:val="00246CF3"/>
    <w:rsid w:val="0024778F"/>
    <w:rsid w:val="0026125F"/>
    <w:rsid w:val="00264B99"/>
    <w:rsid w:val="00277CAF"/>
    <w:rsid w:val="00295DAC"/>
    <w:rsid w:val="002A1A4E"/>
    <w:rsid w:val="002B3FB3"/>
    <w:rsid w:val="002C63EA"/>
    <w:rsid w:val="002C73E0"/>
    <w:rsid w:val="002C7744"/>
    <w:rsid w:val="002E074B"/>
    <w:rsid w:val="002E4EE1"/>
    <w:rsid w:val="002F149F"/>
    <w:rsid w:val="00305950"/>
    <w:rsid w:val="0030729E"/>
    <w:rsid w:val="00327FA4"/>
    <w:rsid w:val="00334F43"/>
    <w:rsid w:val="00345238"/>
    <w:rsid w:val="0035584E"/>
    <w:rsid w:val="003603BB"/>
    <w:rsid w:val="00361990"/>
    <w:rsid w:val="00364BEA"/>
    <w:rsid w:val="00365277"/>
    <w:rsid w:val="00367266"/>
    <w:rsid w:val="00382B21"/>
    <w:rsid w:val="00386B18"/>
    <w:rsid w:val="00393E52"/>
    <w:rsid w:val="003A2DF9"/>
    <w:rsid w:val="003B77F2"/>
    <w:rsid w:val="003C527D"/>
    <w:rsid w:val="00410260"/>
    <w:rsid w:val="0042318A"/>
    <w:rsid w:val="00464AA6"/>
    <w:rsid w:val="004B236E"/>
    <w:rsid w:val="004C1896"/>
    <w:rsid w:val="004C5152"/>
    <w:rsid w:val="004E2531"/>
    <w:rsid w:val="004E6B14"/>
    <w:rsid w:val="004F2403"/>
    <w:rsid w:val="004F39CC"/>
    <w:rsid w:val="004F57AA"/>
    <w:rsid w:val="005217C1"/>
    <w:rsid w:val="00521E05"/>
    <w:rsid w:val="00526E5F"/>
    <w:rsid w:val="00527157"/>
    <w:rsid w:val="005628BC"/>
    <w:rsid w:val="0059270F"/>
    <w:rsid w:val="00596E99"/>
    <w:rsid w:val="005A2AD0"/>
    <w:rsid w:val="005C4A0E"/>
    <w:rsid w:val="005D18D5"/>
    <w:rsid w:val="005D242F"/>
    <w:rsid w:val="005E0004"/>
    <w:rsid w:val="005F0586"/>
    <w:rsid w:val="005F5853"/>
    <w:rsid w:val="0062234C"/>
    <w:rsid w:val="00636723"/>
    <w:rsid w:val="00640975"/>
    <w:rsid w:val="00643193"/>
    <w:rsid w:val="006447EF"/>
    <w:rsid w:val="00667C25"/>
    <w:rsid w:val="006A2B3A"/>
    <w:rsid w:val="006C39D4"/>
    <w:rsid w:val="006E7003"/>
    <w:rsid w:val="007046B4"/>
    <w:rsid w:val="00714730"/>
    <w:rsid w:val="00720D90"/>
    <w:rsid w:val="0072300B"/>
    <w:rsid w:val="007435B1"/>
    <w:rsid w:val="0077240E"/>
    <w:rsid w:val="00787836"/>
    <w:rsid w:val="007908C9"/>
    <w:rsid w:val="007B116C"/>
    <w:rsid w:val="007B40FC"/>
    <w:rsid w:val="007C3558"/>
    <w:rsid w:val="007E23A2"/>
    <w:rsid w:val="007F254C"/>
    <w:rsid w:val="007F4901"/>
    <w:rsid w:val="00804BF2"/>
    <w:rsid w:val="00804FA1"/>
    <w:rsid w:val="008062B8"/>
    <w:rsid w:val="00830FFA"/>
    <w:rsid w:val="00845C4F"/>
    <w:rsid w:val="00850952"/>
    <w:rsid w:val="008519DB"/>
    <w:rsid w:val="00864BE9"/>
    <w:rsid w:val="008A0FB1"/>
    <w:rsid w:val="008B0743"/>
    <w:rsid w:val="008B3780"/>
    <w:rsid w:val="008D65EE"/>
    <w:rsid w:val="008E6C53"/>
    <w:rsid w:val="008E7343"/>
    <w:rsid w:val="008F159C"/>
    <w:rsid w:val="008F36DD"/>
    <w:rsid w:val="0093016C"/>
    <w:rsid w:val="00930B76"/>
    <w:rsid w:val="00951A9E"/>
    <w:rsid w:val="0097522A"/>
    <w:rsid w:val="00987BCE"/>
    <w:rsid w:val="009906C0"/>
    <w:rsid w:val="00990A01"/>
    <w:rsid w:val="009A27CF"/>
    <w:rsid w:val="009A59BA"/>
    <w:rsid w:val="009C74CD"/>
    <w:rsid w:val="009D4FEE"/>
    <w:rsid w:val="00A00FCA"/>
    <w:rsid w:val="00A11334"/>
    <w:rsid w:val="00A13263"/>
    <w:rsid w:val="00A30325"/>
    <w:rsid w:val="00A31DD5"/>
    <w:rsid w:val="00A405FE"/>
    <w:rsid w:val="00A5378F"/>
    <w:rsid w:val="00A653A5"/>
    <w:rsid w:val="00A67219"/>
    <w:rsid w:val="00A7238B"/>
    <w:rsid w:val="00A75F7B"/>
    <w:rsid w:val="00A768C9"/>
    <w:rsid w:val="00A84FB8"/>
    <w:rsid w:val="00A93ED0"/>
    <w:rsid w:val="00AA6518"/>
    <w:rsid w:val="00AA7728"/>
    <w:rsid w:val="00AA7BE8"/>
    <w:rsid w:val="00AB1EAF"/>
    <w:rsid w:val="00AE2804"/>
    <w:rsid w:val="00AF1630"/>
    <w:rsid w:val="00B032B4"/>
    <w:rsid w:val="00B226DB"/>
    <w:rsid w:val="00B25774"/>
    <w:rsid w:val="00B319D2"/>
    <w:rsid w:val="00B36C60"/>
    <w:rsid w:val="00B37BED"/>
    <w:rsid w:val="00B46DE1"/>
    <w:rsid w:val="00B52B20"/>
    <w:rsid w:val="00B53AAE"/>
    <w:rsid w:val="00B54D5B"/>
    <w:rsid w:val="00B74040"/>
    <w:rsid w:val="00B74628"/>
    <w:rsid w:val="00B75510"/>
    <w:rsid w:val="00B9359C"/>
    <w:rsid w:val="00B96ADC"/>
    <w:rsid w:val="00BA3912"/>
    <w:rsid w:val="00BB09DB"/>
    <w:rsid w:val="00BD3543"/>
    <w:rsid w:val="00C107F6"/>
    <w:rsid w:val="00C20644"/>
    <w:rsid w:val="00C22B61"/>
    <w:rsid w:val="00C4712E"/>
    <w:rsid w:val="00C66CEB"/>
    <w:rsid w:val="00C67872"/>
    <w:rsid w:val="00C72B14"/>
    <w:rsid w:val="00C83361"/>
    <w:rsid w:val="00C907FD"/>
    <w:rsid w:val="00CC15E2"/>
    <w:rsid w:val="00CC39AA"/>
    <w:rsid w:val="00CD459A"/>
    <w:rsid w:val="00CE76C7"/>
    <w:rsid w:val="00CF60CE"/>
    <w:rsid w:val="00D224A8"/>
    <w:rsid w:val="00D25288"/>
    <w:rsid w:val="00D324A2"/>
    <w:rsid w:val="00D47E44"/>
    <w:rsid w:val="00D63EB5"/>
    <w:rsid w:val="00D97310"/>
    <w:rsid w:val="00DC4540"/>
    <w:rsid w:val="00DE0171"/>
    <w:rsid w:val="00DE56CB"/>
    <w:rsid w:val="00DF3E38"/>
    <w:rsid w:val="00E12D7E"/>
    <w:rsid w:val="00E145A9"/>
    <w:rsid w:val="00E42CC6"/>
    <w:rsid w:val="00E43237"/>
    <w:rsid w:val="00E57252"/>
    <w:rsid w:val="00E71C80"/>
    <w:rsid w:val="00E75434"/>
    <w:rsid w:val="00E82A49"/>
    <w:rsid w:val="00E941B8"/>
    <w:rsid w:val="00E96113"/>
    <w:rsid w:val="00EA6A29"/>
    <w:rsid w:val="00EA7A62"/>
    <w:rsid w:val="00EC33F3"/>
    <w:rsid w:val="00EC3E24"/>
    <w:rsid w:val="00EF4B61"/>
    <w:rsid w:val="00F04429"/>
    <w:rsid w:val="00F0750F"/>
    <w:rsid w:val="00F374CA"/>
    <w:rsid w:val="00F60BEF"/>
    <w:rsid w:val="00F62407"/>
    <w:rsid w:val="00F67D98"/>
    <w:rsid w:val="00F82D0F"/>
    <w:rsid w:val="00F82EF0"/>
    <w:rsid w:val="00FA32C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HeaderChar"/>
    <w:uiPriority w:val="99"/>
    <w:unhideWhenUsed/>
    <w:rsid w:val="00172B77"/>
    <w:pPr>
      <w:tabs>
        <w:tab w:val="center" w:pos="4513"/>
        <w:tab w:val="right" w:pos="9026"/>
      </w:tabs>
      <w:snapToGrid w:val="0"/>
    </w:pPr>
  </w:style>
  <w:style w:type="character" w:customStyle="1" w:styleId="HeaderChar">
    <w:name w:val="Header Char"/>
    <w:basedOn w:val="a0"/>
    <w:link w:val="a4"/>
    <w:uiPriority w:val="99"/>
    <w:rsid w:val="00172B77"/>
  </w:style>
  <w:style w:type="paragraph" w:styleId="a5">
    <w:name w:val="footer"/>
    <w:basedOn w:val="a"/>
    <w:link w:val="FooterChar"/>
    <w:uiPriority w:val="99"/>
    <w:unhideWhenUsed/>
    <w:rsid w:val="00172B77"/>
    <w:pPr>
      <w:tabs>
        <w:tab w:val="center" w:pos="4513"/>
        <w:tab w:val="right" w:pos="9026"/>
      </w:tabs>
      <w:snapToGrid w:val="0"/>
    </w:pPr>
  </w:style>
  <w:style w:type="character" w:customStyle="1" w:styleId="FooterChar">
    <w:name w:val="Footer Char"/>
    <w:basedOn w:val="a0"/>
    <w:link w:val="a5"/>
    <w:uiPriority w:val="99"/>
    <w:rsid w:val="00172B77"/>
  </w:style>
  <w:style w:type="paragraph" w:styleId="a6">
    <w:name w:val="Balloon Text"/>
    <w:basedOn w:val="a"/>
    <w:link w:val="BalloonTextChar"/>
    <w:uiPriority w:val="99"/>
    <w:semiHidden/>
    <w:unhideWhenUsed/>
    <w:rsid w:val="00172B77"/>
    <w:rPr>
      <w:rFonts w:asciiTheme="majorHAnsi" w:eastAsiaTheme="majorEastAsia" w:hAnsiTheme="majorHAnsi" w:cstheme="majorBidi"/>
      <w:sz w:val="18"/>
      <w:szCs w:val="18"/>
    </w:rPr>
  </w:style>
  <w:style w:type="character" w:customStyle="1" w:styleId="BalloonTextChar">
    <w:name w:val="Balloon Text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52DB-2014-4115-85AF-DDAC7164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2</cp:revision>
  <cp:lastPrinted>2014-01-02T04:32:00Z</cp:lastPrinted>
  <dcterms:created xsi:type="dcterms:W3CDTF">2014-01-02T04:33:00Z</dcterms:created>
  <dcterms:modified xsi:type="dcterms:W3CDTF">2014-01-02T04:33:00Z</dcterms:modified>
</cp:coreProperties>
</file>