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Ind w:w="648" w:type="dxa"/>
        <w:tblLook w:val="04A0" w:firstRow="1" w:lastRow="0" w:firstColumn="1" w:lastColumn="0" w:noHBand="0" w:noVBand="1"/>
      </w:tblPr>
      <w:tblGrid>
        <w:gridCol w:w="2588"/>
        <w:gridCol w:w="2587"/>
        <w:gridCol w:w="3419"/>
      </w:tblGrid>
      <w:tr w:rsidR="0001250F" w:rsidTr="00D61EB6">
        <w:trPr>
          <w:trHeight w:val="768"/>
        </w:trPr>
        <w:tc>
          <w:tcPr>
            <w:tcW w:w="2661" w:type="dxa"/>
            <w:vMerge w:val="restart"/>
            <w:tcBorders>
              <w:top w:val="single" w:sz="36" w:space="0" w:color="auto"/>
              <w:left w:val="single" w:sz="4" w:space="0" w:color="FFFFFF" w:themeColor="background1"/>
              <w:bottom w:val="single" w:sz="8" w:space="0" w:color="auto"/>
              <w:right w:val="single" w:sz="4" w:space="0" w:color="FFFFFF" w:themeColor="background1"/>
            </w:tcBorders>
          </w:tcPr>
          <w:p w:rsidR="0001250F" w:rsidRDefault="0001250F" w:rsidP="00D61EB6">
            <w:pPr>
              <w:jc w:val="center"/>
              <w:rPr>
                <w:sz w:val="32"/>
              </w:rPr>
            </w:pPr>
          </w:p>
          <w:p w:rsidR="0001250F" w:rsidRDefault="0001250F" w:rsidP="00D61EB6">
            <w:pPr>
              <w:jc w:val="center"/>
            </w:pPr>
            <w:r>
              <w:rPr>
                <w:noProof/>
              </w:rPr>
              <w:drawing>
                <wp:inline distT="0" distB="0" distL="0" distR="0" wp14:anchorId="700E0708" wp14:editId="6530ABF9">
                  <wp:extent cx="1440815" cy="836930"/>
                  <wp:effectExtent l="0" t="0" r="6985" b="127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836930"/>
                          </a:xfrm>
                          <a:prstGeom prst="rect">
                            <a:avLst/>
                          </a:prstGeom>
                          <a:noFill/>
                          <a:ln>
                            <a:noFill/>
                          </a:ln>
                        </pic:spPr>
                      </pic:pic>
                    </a:graphicData>
                  </a:graphic>
                </wp:inline>
              </w:drawing>
            </w:r>
          </w:p>
        </w:tc>
        <w:tc>
          <w:tcPr>
            <w:tcW w:w="6974" w:type="dxa"/>
            <w:gridSpan w:val="2"/>
            <w:tcBorders>
              <w:top w:val="single" w:sz="36" w:space="0" w:color="auto"/>
              <w:left w:val="single" w:sz="4" w:space="0" w:color="FFFFFF" w:themeColor="background1"/>
              <w:bottom w:val="single" w:sz="4" w:space="0" w:color="auto"/>
              <w:right w:val="single" w:sz="4" w:space="0" w:color="FFFFFF" w:themeColor="background1"/>
            </w:tcBorders>
            <w:hideMark/>
          </w:tcPr>
          <w:p w:rsidR="0001250F" w:rsidRDefault="0001250F" w:rsidP="00D61EB6">
            <w:pPr>
              <w:jc w:val="both"/>
              <w:rPr>
                <w:rFonts w:ascii="Times New Roman" w:hAnsi="Times New Roman" w:cs="Times New Roman"/>
                <w:sz w:val="68"/>
                <w:szCs w:val="68"/>
              </w:rPr>
            </w:pPr>
            <w:r>
              <w:rPr>
                <w:rFonts w:ascii="Times New Roman" w:hAnsi="Times New Roman" w:cs="Times New Roman"/>
                <w:b/>
                <w:sz w:val="68"/>
                <w:szCs w:val="68"/>
              </w:rPr>
              <w:t>Press Release</w:t>
            </w:r>
            <w:r>
              <w:rPr>
                <w:rFonts w:ascii="Times New Roman" w:hAnsi="Times New Roman" w:cs="Times New Roman"/>
                <w:sz w:val="68"/>
                <w:szCs w:val="68"/>
              </w:rPr>
              <w:t xml:space="preserve">  </w:t>
            </w:r>
          </w:p>
        </w:tc>
      </w:tr>
      <w:tr w:rsidR="0001250F" w:rsidTr="00D61EB6">
        <w:trPr>
          <w:trHeight w:val="342"/>
        </w:trPr>
        <w:tc>
          <w:tcPr>
            <w:tcW w:w="0" w:type="auto"/>
            <w:vMerge/>
            <w:tcBorders>
              <w:top w:val="single" w:sz="36" w:space="0" w:color="auto"/>
              <w:left w:val="single" w:sz="4" w:space="0" w:color="FFFFFF" w:themeColor="background1"/>
              <w:bottom w:val="single" w:sz="8" w:space="0" w:color="auto"/>
              <w:right w:val="single" w:sz="4" w:space="0" w:color="FFFFFF" w:themeColor="background1"/>
            </w:tcBorders>
            <w:vAlign w:val="center"/>
            <w:hideMark/>
          </w:tcPr>
          <w:p w:rsidR="0001250F" w:rsidRDefault="0001250F" w:rsidP="00D61EB6">
            <w:pPr>
              <w:widowControl/>
              <w:wordWrap/>
              <w:autoSpaceDE/>
              <w:autoSpaceDN/>
            </w:pPr>
          </w:p>
        </w:tc>
        <w:tc>
          <w:tcPr>
            <w:tcW w:w="3711" w:type="dxa"/>
            <w:tcBorders>
              <w:top w:val="single" w:sz="8" w:space="0" w:color="auto"/>
              <w:left w:val="single" w:sz="4" w:space="0" w:color="FFFFFF" w:themeColor="background1"/>
              <w:bottom w:val="single" w:sz="4" w:space="0" w:color="auto"/>
              <w:right w:val="single" w:sz="4" w:space="0" w:color="FFFFFF" w:themeColor="background1"/>
            </w:tcBorders>
            <w:hideMark/>
          </w:tcPr>
          <w:p w:rsidR="0001250F" w:rsidRDefault="0001250F" w:rsidP="00D61EB6">
            <w:pPr>
              <w:rPr>
                <w:rFonts w:ascii="Times New Roman" w:hAnsi="Times New Roman" w:cs="Times New Roman"/>
                <w:sz w:val="26"/>
                <w:szCs w:val="26"/>
              </w:rPr>
            </w:pPr>
            <w:r>
              <w:rPr>
                <w:rFonts w:ascii="Times New Roman" w:hAnsi="Times New Roman" w:cs="Times New Roman"/>
                <w:sz w:val="26"/>
                <w:szCs w:val="26"/>
              </w:rPr>
              <w:t xml:space="preserve">February </w:t>
            </w:r>
            <w:r>
              <w:rPr>
                <w:rFonts w:ascii="Times New Roman" w:hAnsi="Times New Roman" w:cs="Times New Roman" w:hint="eastAsia"/>
                <w:sz w:val="26"/>
                <w:szCs w:val="26"/>
              </w:rPr>
              <w:t>24</w:t>
            </w:r>
            <w:r>
              <w:rPr>
                <w:rFonts w:ascii="Times New Roman" w:hAnsi="Times New Roman" w:cs="Times New Roman"/>
                <w:sz w:val="26"/>
                <w:szCs w:val="26"/>
              </w:rPr>
              <w:t>, 2014</w:t>
            </w:r>
          </w:p>
        </w:tc>
        <w:tc>
          <w:tcPr>
            <w:tcW w:w="3263" w:type="dxa"/>
            <w:tcBorders>
              <w:top w:val="single" w:sz="8" w:space="0" w:color="auto"/>
              <w:left w:val="single" w:sz="4" w:space="0" w:color="FFFFFF" w:themeColor="background1"/>
              <w:bottom w:val="single" w:sz="4" w:space="0" w:color="auto"/>
              <w:right w:val="single" w:sz="4" w:space="0" w:color="FFFFFF" w:themeColor="background1"/>
            </w:tcBorders>
            <w:hideMark/>
          </w:tcPr>
          <w:p w:rsidR="0001250F" w:rsidRDefault="0001250F" w:rsidP="00D61EB6">
            <w:pPr>
              <w:rPr>
                <w:rFonts w:ascii="Times New Roman" w:hAnsi="Times New Roman" w:cs="Times New Roman"/>
                <w:sz w:val="26"/>
                <w:szCs w:val="26"/>
              </w:rPr>
            </w:pPr>
            <w:r>
              <w:rPr>
                <w:rFonts w:ascii="Times New Roman" w:hAnsi="Times New Roman" w:cs="Times New Roman"/>
                <w:sz w:val="26"/>
                <w:szCs w:val="26"/>
              </w:rPr>
              <w:t xml:space="preserve">For Immediate Release </w:t>
            </w:r>
          </w:p>
        </w:tc>
      </w:tr>
      <w:tr w:rsidR="0001250F" w:rsidTr="00D61EB6">
        <w:trPr>
          <w:trHeight w:val="405"/>
        </w:trPr>
        <w:tc>
          <w:tcPr>
            <w:tcW w:w="0" w:type="auto"/>
            <w:vMerge/>
            <w:tcBorders>
              <w:top w:val="single" w:sz="36" w:space="0" w:color="auto"/>
              <w:left w:val="single" w:sz="4" w:space="0" w:color="FFFFFF" w:themeColor="background1"/>
              <w:bottom w:val="single" w:sz="8" w:space="0" w:color="auto"/>
              <w:right w:val="single" w:sz="4" w:space="0" w:color="FFFFFF" w:themeColor="background1"/>
            </w:tcBorders>
            <w:vAlign w:val="center"/>
            <w:hideMark/>
          </w:tcPr>
          <w:p w:rsidR="0001250F" w:rsidRDefault="0001250F" w:rsidP="00D61EB6">
            <w:pPr>
              <w:widowControl/>
              <w:wordWrap/>
              <w:autoSpaceDE/>
              <w:autoSpaceDN/>
            </w:pPr>
          </w:p>
        </w:tc>
        <w:tc>
          <w:tcPr>
            <w:tcW w:w="3711" w:type="dxa"/>
            <w:tcBorders>
              <w:top w:val="single" w:sz="4" w:space="0" w:color="auto"/>
              <w:left w:val="single" w:sz="4" w:space="0" w:color="FFFFFF" w:themeColor="background1"/>
              <w:bottom w:val="single" w:sz="4" w:space="0" w:color="auto"/>
              <w:right w:val="single" w:sz="4" w:space="0" w:color="FFFFFF" w:themeColor="background1"/>
            </w:tcBorders>
            <w:hideMark/>
          </w:tcPr>
          <w:p w:rsidR="0001250F" w:rsidRDefault="0026541D" w:rsidP="00D61EB6">
            <w:pPr>
              <w:rPr>
                <w:rFonts w:ascii="Times New Roman" w:hAnsi="Times New Roman" w:cs="Times New Roman"/>
                <w:sz w:val="26"/>
                <w:szCs w:val="26"/>
              </w:rPr>
            </w:pPr>
            <w:r>
              <w:rPr>
                <w:rFonts w:ascii="Times New Roman" w:hAnsi="Times New Roman" w:cs="Times New Roman"/>
                <w:sz w:val="26"/>
                <w:szCs w:val="26"/>
              </w:rPr>
              <w:t xml:space="preserve">Total of </w:t>
            </w:r>
            <w:r>
              <w:rPr>
                <w:rFonts w:ascii="Times New Roman" w:hAnsi="Times New Roman" w:cs="Times New Roman" w:hint="eastAsia"/>
                <w:sz w:val="26"/>
                <w:szCs w:val="26"/>
              </w:rPr>
              <w:t xml:space="preserve">2 </w:t>
            </w:r>
            <w:bookmarkStart w:id="0" w:name="_GoBack"/>
            <w:bookmarkEnd w:id="0"/>
            <w:r w:rsidR="0001250F">
              <w:rPr>
                <w:rFonts w:ascii="Times New Roman" w:hAnsi="Times New Roman" w:cs="Times New Roman"/>
                <w:sz w:val="26"/>
                <w:szCs w:val="26"/>
              </w:rPr>
              <w:t>Page</w:t>
            </w:r>
          </w:p>
        </w:tc>
        <w:tc>
          <w:tcPr>
            <w:tcW w:w="3263" w:type="dxa"/>
            <w:tcBorders>
              <w:top w:val="single" w:sz="4" w:space="0" w:color="auto"/>
              <w:left w:val="single" w:sz="4" w:space="0" w:color="FFFFFF" w:themeColor="background1"/>
              <w:bottom w:val="single" w:sz="4" w:space="0" w:color="auto"/>
              <w:right w:val="single" w:sz="4" w:space="0" w:color="FFFFFF" w:themeColor="background1"/>
            </w:tcBorders>
            <w:hideMark/>
          </w:tcPr>
          <w:p w:rsidR="0001250F" w:rsidRDefault="0001250F" w:rsidP="00D61EB6">
            <w:pPr>
              <w:rPr>
                <w:rFonts w:ascii="Times New Roman" w:hAnsi="Times New Roman" w:cs="Times New Roman"/>
                <w:sz w:val="26"/>
                <w:szCs w:val="26"/>
              </w:rPr>
            </w:pPr>
            <w:r>
              <w:rPr>
                <w:rFonts w:ascii="Times New Roman" w:hAnsi="Times New Roman" w:cs="Times New Roman"/>
                <w:sz w:val="26"/>
                <w:szCs w:val="26"/>
              </w:rPr>
              <w:t xml:space="preserve">Contact Point: </w:t>
            </w:r>
          </w:p>
          <w:p w:rsidR="0001250F" w:rsidRDefault="0001250F" w:rsidP="00D61EB6">
            <w:pPr>
              <w:rPr>
                <w:rFonts w:ascii="Times New Roman" w:hAnsi="Times New Roman" w:cs="Times New Roman"/>
                <w:sz w:val="26"/>
                <w:szCs w:val="26"/>
              </w:rPr>
            </w:pPr>
            <w:proofErr w:type="spellStart"/>
            <w:r>
              <w:rPr>
                <w:rFonts w:ascii="Times New Roman" w:hAnsi="Times New Roman" w:cs="Times New Roman"/>
                <w:sz w:val="26"/>
                <w:szCs w:val="26"/>
              </w:rPr>
              <w:t>Ms</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Heesun</w:t>
            </w:r>
            <w:proofErr w:type="spellEnd"/>
            <w:r>
              <w:rPr>
                <w:rFonts w:ascii="Times New Roman" w:hAnsi="Times New Roman" w:cs="Times New Roman"/>
                <w:sz w:val="26"/>
                <w:szCs w:val="26"/>
              </w:rPr>
              <w:t xml:space="preserve"> Kim</w:t>
            </w:r>
          </w:p>
        </w:tc>
      </w:tr>
      <w:tr w:rsidR="0001250F" w:rsidTr="00D61EB6">
        <w:trPr>
          <w:trHeight w:val="426"/>
        </w:trPr>
        <w:tc>
          <w:tcPr>
            <w:tcW w:w="0" w:type="auto"/>
            <w:vMerge/>
            <w:tcBorders>
              <w:top w:val="single" w:sz="36" w:space="0" w:color="auto"/>
              <w:left w:val="single" w:sz="4" w:space="0" w:color="FFFFFF" w:themeColor="background1"/>
              <w:bottom w:val="single" w:sz="8" w:space="0" w:color="auto"/>
              <w:right w:val="single" w:sz="4" w:space="0" w:color="FFFFFF" w:themeColor="background1"/>
            </w:tcBorders>
            <w:vAlign w:val="center"/>
            <w:hideMark/>
          </w:tcPr>
          <w:p w:rsidR="0001250F" w:rsidRDefault="0001250F" w:rsidP="00D61EB6">
            <w:pPr>
              <w:widowControl/>
              <w:wordWrap/>
              <w:autoSpaceDE/>
              <w:autoSpaceDN/>
            </w:pPr>
          </w:p>
        </w:tc>
        <w:tc>
          <w:tcPr>
            <w:tcW w:w="3711" w:type="dxa"/>
            <w:tcBorders>
              <w:top w:val="single" w:sz="4" w:space="0" w:color="auto"/>
              <w:left w:val="single" w:sz="4" w:space="0" w:color="FFFFFF" w:themeColor="background1"/>
              <w:bottom w:val="single" w:sz="8" w:space="0" w:color="auto"/>
              <w:right w:val="single" w:sz="4" w:space="0" w:color="FFFFFF" w:themeColor="background1"/>
            </w:tcBorders>
            <w:hideMark/>
          </w:tcPr>
          <w:p w:rsidR="0001250F" w:rsidRDefault="0001250F" w:rsidP="00D61EB6">
            <w:pPr>
              <w:rPr>
                <w:rFonts w:ascii="Times New Roman" w:hAnsi="Times New Roman" w:cs="Times New Roman"/>
                <w:sz w:val="26"/>
                <w:szCs w:val="26"/>
              </w:rPr>
            </w:pPr>
            <w:r>
              <w:rPr>
                <w:rFonts w:ascii="Times New Roman" w:hAnsi="Times New Roman" w:cs="Times New Roman"/>
                <w:sz w:val="26"/>
                <w:szCs w:val="26"/>
              </w:rPr>
              <w:t>02-3701-7387</w:t>
            </w:r>
          </w:p>
        </w:tc>
        <w:tc>
          <w:tcPr>
            <w:tcW w:w="3263" w:type="dxa"/>
            <w:tcBorders>
              <w:top w:val="single" w:sz="4" w:space="0" w:color="auto"/>
              <w:left w:val="single" w:sz="4" w:space="0" w:color="FFFFFF" w:themeColor="background1"/>
              <w:bottom w:val="single" w:sz="8" w:space="0" w:color="auto"/>
              <w:right w:val="single" w:sz="4" w:space="0" w:color="FFFFFF" w:themeColor="background1"/>
            </w:tcBorders>
            <w:hideMark/>
          </w:tcPr>
          <w:p w:rsidR="0001250F" w:rsidRDefault="00382CC5" w:rsidP="00D61EB6">
            <w:pPr>
              <w:rPr>
                <w:rFonts w:ascii="Times New Roman" w:hAnsi="Times New Roman" w:cs="Times New Roman"/>
                <w:sz w:val="26"/>
                <w:szCs w:val="26"/>
              </w:rPr>
            </w:pPr>
            <w:hyperlink r:id="rId9" w:history="1">
              <w:r w:rsidR="0001250F">
                <w:rPr>
                  <w:rStyle w:val="a4"/>
                  <w:rFonts w:ascii="Times New Roman" w:hAnsi="Times New Roman" w:cs="Times New Roman"/>
                  <w:sz w:val="26"/>
                  <w:szCs w:val="26"/>
                </w:rPr>
                <w:t>communications@asaninst.org</w:t>
              </w:r>
            </w:hyperlink>
          </w:p>
        </w:tc>
      </w:tr>
    </w:tbl>
    <w:p w:rsidR="0001250F" w:rsidRDefault="0001250F" w:rsidP="0001250F">
      <w:r>
        <w:rPr>
          <w:rFonts w:hint="eastAsia"/>
          <w:noProof/>
        </w:rPr>
        <mc:AlternateContent>
          <mc:Choice Requires="wps">
            <w:drawing>
              <wp:anchor distT="0" distB="0" distL="114300" distR="114300" simplePos="0" relativeHeight="251659264" behindDoc="0" locked="0" layoutInCell="1" allowOverlap="1" wp14:anchorId="44F72659" wp14:editId="58870510">
                <wp:simplePos x="0" y="0"/>
                <wp:positionH relativeFrom="column">
                  <wp:posOffset>51758</wp:posOffset>
                </wp:positionH>
                <wp:positionV relativeFrom="paragraph">
                  <wp:posOffset>109543</wp:posOffset>
                </wp:positionV>
                <wp:extent cx="6035040" cy="552091"/>
                <wp:effectExtent l="0" t="0" r="2286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552091"/>
                        </a:xfrm>
                        <a:prstGeom prst="rect">
                          <a:avLst/>
                        </a:prstGeom>
                        <a:solidFill>
                          <a:srgbClr val="FFFFFF"/>
                        </a:solidFill>
                        <a:ln w="19050">
                          <a:solidFill>
                            <a:schemeClr val="tx1"/>
                          </a:solidFill>
                          <a:miter lim="800000"/>
                          <a:headEnd/>
                          <a:tailEnd/>
                        </a:ln>
                      </wps:spPr>
                      <wps:txbx>
                        <w:txbxContent>
                          <w:p w:rsidR="0001250F" w:rsidRDefault="0001250F" w:rsidP="0001250F">
                            <w:pPr>
                              <w:spacing w:beforeLines="50" w:before="120" w:afterLines="50" w:after="120" w:line="276" w:lineRule="auto"/>
                              <w:jc w:val="center"/>
                              <w:rPr>
                                <w:b/>
                                <w:sz w:val="32"/>
                                <w:szCs w:val="34"/>
                              </w:rPr>
                            </w:pPr>
                            <w:r>
                              <w:rPr>
                                <w:rFonts w:ascii="Times New Roman" w:hAnsi="Times New Roman" w:cs="Times New Roman" w:hint="eastAsia"/>
                                <w:b/>
                                <w:sz w:val="28"/>
                                <w:szCs w:val="28"/>
                              </w:rPr>
                              <w:t xml:space="preserve">The </w:t>
                            </w:r>
                            <w:proofErr w:type="spellStart"/>
                            <w:r>
                              <w:rPr>
                                <w:rFonts w:ascii="Times New Roman" w:hAnsi="Times New Roman" w:cs="Times New Roman" w:hint="eastAsia"/>
                                <w:b/>
                                <w:sz w:val="28"/>
                                <w:szCs w:val="28"/>
                              </w:rPr>
                              <w:t>Asan</w:t>
                            </w:r>
                            <w:proofErr w:type="spellEnd"/>
                            <w:r>
                              <w:rPr>
                                <w:rFonts w:ascii="Times New Roman" w:hAnsi="Times New Roman" w:cs="Times New Roman" w:hint="eastAsia"/>
                                <w:b/>
                                <w:sz w:val="28"/>
                                <w:szCs w:val="28"/>
                              </w:rPr>
                              <w:t xml:space="preserve"> Issue Brief on President Park </w:t>
                            </w:r>
                            <w:proofErr w:type="spellStart"/>
                            <w:r>
                              <w:rPr>
                                <w:rFonts w:ascii="Times New Roman" w:hAnsi="Times New Roman" w:cs="Times New Roman" w:hint="eastAsia"/>
                                <w:b/>
                                <w:sz w:val="28"/>
                                <w:szCs w:val="28"/>
                              </w:rPr>
                              <w:t>Geun-hye</w:t>
                            </w:r>
                            <w:r>
                              <w:rPr>
                                <w:rFonts w:ascii="Times New Roman" w:hAnsi="Times New Roman" w:cs="Times New Roman"/>
                                <w:b/>
                                <w:sz w:val="28"/>
                                <w:szCs w:val="28"/>
                              </w:rPr>
                              <w:t>’</w:t>
                            </w:r>
                            <w:r>
                              <w:rPr>
                                <w:rFonts w:ascii="Times New Roman" w:hAnsi="Times New Roman" w:cs="Times New Roman" w:hint="eastAsia"/>
                                <w:b/>
                                <w:sz w:val="28"/>
                                <w:szCs w:val="28"/>
                              </w:rPr>
                              <w:t>s</w:t>
                            </w:r>
                            <w:proofErr w:type="spellEnd"/>
                            <w:r>
                              <w:rPr>
                                <w:rFonts w:ascii="Times New Roman" w:hAnsi="Times New Roman" w:cs="Times New Roman" w:hint="eastAsia"/>
                                <w:b/>
                                <w:sz w:val="28"/>
                                <w:szCs w:val="28"/>
                              </w:rPr>
                              <w:t xml:space="preserve"> 1</w:t>
                            </w:r>
                            <w:r w:rsidRPr="00C6463F">
                              <w:rPr>
                                <w:rFonts w:ascii="Times New Roman" w:hAnsi="Times New Roman" w:cs="Times New Roman" w:hint="eastAsia"/>
                                <w:b/>
                                <w:sz w:val="28"/>
                                <w:szCs w:val="28"/>
                                <w:vertAlign w:val="superscript"/>
                              </w:rPr>
                              <w:t>st</w:t>
                            </w:r>
                            <w:r>
                              <w:rPr>
                                <w:rFonts w:ascii="Times New Roman" w:hAnsi="Times New Roman" w:cs="Times New Roman" w:hint="eastAsia"/>
                                <w:b/>
                                <w:sz w:val="28"/>
                                <w:szCs w:val="28"/>
                              </w:rPr>
                              <w:t xml:space="preserve"> Year Foreign Policy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8.65pt;width:475.2pt;height: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" strokecolor="black [3213]" strokeweight="1.5pt">
                <v:textbox>
                  <w:txbxContent>
                    <w:p w:rsidR="0001250F" w:rsidRDefault="0001250F" w:rsidP="0001250F">
                      <w:pPr>
                        <w:spacing w:beforeLines="50" w:before="120" w:afterLines="50" w:after="120" w:line="276" w:lineRule="auto"/>
                        <w:jc w:val="center"/>
                        <w:rPr>
                          <w:b/>
                          <w:sz w:val="32"/>
                          <w:szCs w:val="34"/>
                        </w:rPr>
                      </w:pPr>
                      <w:r>
                        <w:rPr>
                          <w:rFonts w:ascii="Times New Roman" w:hAnsi="Times New Roman" w:cs="Times New Roman" w:hint="eastAsia"/>
                          <w:b/>
                          <w:sz w:val="28"/>
                          <w:szCs w:val="28"/>
                        </w:rPr>
                        <w:t xml:space="preserve">The </w:t>
                      </w:r>
                      <w:proofErr w:type="spellStart"/>
                      <w:r>
                        <w:rPr>
                          <w:rFonts w:ascii="Times New Roman" w:hAnsi="Times New Roman" w:cs="Times New Roman" w:hint="eastAsia"/>
                          <w:b/>
                          <w:sz w:val="28"/>
                          <w:szCs w:val="28"/>
                        </w:rPr>
                        <w:t>Asan</w:t>
                      </w:r>
                      <w:proofErr w:type="spellEnd"/>
                      <w:r>
                        <w:rPr>
                          <w:rFonts w:ascii="Times New Roman" w:hAnsi="Times New Roman" w:cs="Times New Roman" w:hint="eastAsia"/>
                          <w:b/>
                          <w:sz w:val="28"/>
                          <w:szCs w:val="28"/>
                        </w:rPr>
                        <w:t xml:space="preserve"> Issue Brief on President Park </w:t>
                      </w:r>
                      <w:proofErr w:type="spellStart"/>
                      <w:r>
                        <w:rPr>
                          <w:rFonts w:ascii="Times New Roman" w:hAnsi="Times New Roman" w:cs="Times New Roman" w:hint="eastAsia"/>
                          <w:b/>
                          <w:sz w:val="28"/>
                          <w:szCs w:val="28"/>
                        </w:rPr>
                        <w:t>Geun-hye</w:t>
                      </w:r>
                      <w:r>
                        <w:rPr>
                          <w:rFonts w:ascii="Times New Roman" w:hAnsi="Times New Roman" w:cs="Times New Roman"/>
                          <w:b/>
                          <w:sz w:val="28"/>
                          <w:szCs w:val="28"/>
                        </w:rPr>
                        <w:t>’</w:t>
                      </w:r>
                      <w:r>
                        <w:rPr>
                          <w:rFonts w:ascii="Times New Roman" w:hAnsi="Times New Roman" w:cs="Times New Roman" w:hint="eastAsia"/>
                          <w:b/>
                          <w:sz w:val="28"/>
                          <w:szCs w:val="28"/>
                        </w:rPr>
                        <w:t>s</w:t>
                      </w:r>
                      <w:proofErr w:type="spellEnd"/>
                      <w:r>
                        <w:rPr>
                          <w:rFonts w:ascii="Times New Roman" w:hAnsi="Times New Roman" w:cs="Times New Roman" w:hint="eastAsia"/>
                          <w:b/>
                          <w:sz w:val="28"/>
                          <w:szCs w:val="28"/>
                        </w:rPr>
                        <w:t xml:space="preserve"> 1</w:t>
                      </w:r>
                      <w:r w:rsidRPr="00C6463F">
                        <w:rPr>
                          <w:rFonts w:ascii="Times New Roman" w:hAnsi="Times New Roman" w:cs="Times New Roman" w:hint="eastAsia"/>
                          <w:b/>
                          <w:sz w:val="28"/>
                          <w:szCs w:val="28"/>
                          <w:vertAlign w:val="superscript"/>
                        </w:rPr>
                        <w:t>st</w:t>
                      </w:r>
                      <w:r>
                        <w:rPr>
                          <w:rFonts w:ascii="Times New Roman" w:hAnsi="Times New Roman" w:cs="Times New Roman" w:hint="eastAsia"/>
                          <w:b/>
                          <w:sz w:val="28"/>
                          <w:szCs w:val="28"/>
                        </w:rPr>
                        <w:t xml:space="preserve"> Year Foreign Policy</w:t>
                      </w:r>
                    </w:p>
                  </w:txbxContent>
                </v:textbox>
              </v:shape>
            </w:pict>
          </mc:Fallback>
        </mc:AlternateContent>
      </w:r>
    </w:p>
    <w:p w:rsidR="0001250F" w:rsidRDefault="0001250F" w:rsidP="0001250F"/>
    <w:p w:rsidR="0001250F" w:rsidRDefault="0001250F" w:rsidP="0001250F">
      <w:pPr>
        <w:wordWrap/>
        <w:spacing w:line="360" w:lineRule="auto"/>
        <w:ind w:rightChars="283" w:right="566"/>
      </w:pPr>
    </w:p>
    <w:p w:rsidR="00315607" w:rsidRPr="00177D8F" w:rsidRDefault="00315607" w:rsidP="0001250F">
      <w:pPr>
        <w:wordWrap/>
        <w:spacing w:line="360" w:lineRule="auto"/>
        <w:ind w:rightChars="283" w:right="566"/>
        <w:rPr>
          <w:rFonts w:ascii="Times New Roman" w:eastAsia="Arial Unicode MS" w:hAnsi="Times New Roman" w:cs="Times New Roman"/>
          <w:sz w:val="24"/>
          <w:szCs w:val="24"/>
        </w:rPr>
      </w:pPr>
    </w:p>
    <w:p w:rsidR="00315607" w:rsidRDefault="00330229" w:rsidP="0001250F">
      <w:pPr>
        <w:pStyle w:val="a3"/>
        <w:numPr>
          <w:ilvl w:val="0"/>
          <w:numId w:val="2"/>
        </w:numPr>
        <w:spacing w:line="360" w:lineRule="auto"/>
        <w:rPr>
          <w:rFonts w:eastAsia="Arial Unicode MS"/>
        </w:rPr>
      </w:pPr>
      <w:r>
        <w:rPr>
          <w:rFonts w:eastAsia="Arial Unicode MS" w:hint="eastAsia"/>
          <w:lang w:val="en-US"/>
        </w:rPr>
        <w:t>The</w:t>
      </w:r>
      <w:r w:rsidR="00315607">
        <w:rPr>
          <w:rFonts w:eastAsia="Arial Unicode MS" w:hint="eastAsia"/>
        </w:rPr>
        <w:t xml:space="preserve"> </w:t>
      </w:r>
      <w:proofErr w:type="spellStart"/>
      <w:r w:rsidR="00315607">
        <w:rPr>
          <w:rFonts w:eastAsia="Arial Unicode MS" w:hint="eastAsia"/>
        </w:rPr>
        <w:t>Asan</w:t>
      </w:r>
      <w:proofErr w:type="spellEnd"/>
      <w:r w:rsidR="00315607">
        <w:rPr>
          <w:rFonts w:eastAsia="Arial Unicode MS" w:hint="eastAsia"/>
        </w:rPr>
        <w:t xml:space="preserve"> Institute for Policy Studies will release an issue brief evaluating P</w:t>
      </w:r>
      <w:r w:rsidR="00315607">
        <w:rPr>
          <w:rFonts w:eastAsia="Arial Unicode MS"/>
        </w:rPr>
        <w:t>r</w:t>
      </w:r>
      <w:r w:rsidR="00315607">
        <w:rPr>
          <w:rFonts w:eastAsia="Arial Unicode MS" w:hint="eastAsia"/>
        </w:rPr>
        <w:t xml:space="preserve">esident Park </w:t>
      </w:r>
      <w:proofErr w:type="spellStart"/>
      <w:r w:rsidR="00315607">
        <w:rPr>
          <w:rFonts w:eastAsia="Arial Unicode MS" w:hint="eastAsia"/>
        </w:rPr>
        <w:t>Geun-hye</w:t>
      </w:r>
      <w:r w:rsidR="00315607">
        <w:rPr>
          <w:rFonts w:eastAsia="Arial Unicode MS"/>
        </w:rPr>
        <w:t>’</w:t>
      </w:r>
      <w:r w:rsidR="00315607">
        <w:rPr>
          <w:rFonts w:eastAsia="Arial Unicode MS" w:hint="eastAsia"/>
        </w:rPr>
        <w:t>s</w:t>
      </w:r>
      <w:proofErr w:type="spellEnd"/>
      <w:r w:rsidR="00315607">
        <w:rPr>
          <w:rFonts w:eastAsia="Arial Unicode MS" w:hint="eastAsia"/>
        </w:rPr>
        <w:t xml:space="preserve"> first year foreign policy.</w:t>
      </w:r>
    </w:p>
    <w:p w:rsidR="0001250F" w:rsidRDefault="0001250F" w:rsidP="0001250F">
      <w:pPr>
        <w:pStyle w:val="a3"/>
        <w:numPr>
          <w:ilvl w:val="0"/>
          <w:numId w:val="2"/>
        </w:numPr>
        <w:spacing w:line="360" w:lineRule="auto"/>
        <w:rPr>
          <w:rFonts w:eastAsia="Arial Unicode MS"/>
        </w:rPr>
      </w:pPr>
      <w:r w:rsidRPr="00177D8F">
        <w:rPr>
          <w:rFonts w:eastAsia="Arial Unicode MS"/>
        </w:rPr>
        <w:t xml:space="preserve">President Park </w:t>
      </w:r>
      <w:proofErr w:type="spellStart"/>
      <w:r w:rsidRPr="00177D8F">
        <w:rPr>
          <w:rFonts w:eastAsia="Arial Unicode MS"/>
        </w:rPr>
        <w:t>Geun-hye</w:t>
      </w:r>
      <w:proofErr w:type="spellEnd"/>
      <w:r w:rsidRPr="00177D8F">
        <w:rPr>
          <w:rFonts w:eastAsia="Arial Unicode MS"/>
        </w:rPr>
        <w:t xml:space="preserve"> has enjoyed a steady approval rating (over 50%) during her first year in office.</w:t>
      </w:r>
    </w:p>
    <w:p w:rsidR="0001250F" w:rsidRDefault="0001250F" w:rsidP="0001250F">
      <w:pPr>
        <w:pStyle w:val="a3"/>
        <w:numPr>
          <w:ilvl w:val="0"/>
          <w:numId w:val="2"/>
        </w:numPr>
        <w:spacing w:line="360" w:lineRule="auto"/>
        <w:rPr>
          <w:rFonts w:eastAsia="Arial Unicode MS"/>
        </w:rPr>
      </w:pPr>
      <w:r w:rsidRPr="00177D8F">
        <w:rPr>
          <w:rFonts w:eastAsiaTheme="minorEastAsia"/>
        </w:rPr>
        <w:t xml:space="preserve">According to the </w:t>
      </w:r>
      <w:proofErr w:type="spellStart"/>
      <w:r w:rsidRPr="00177D8F">
        <w:rPr>
          <w:rFonts w:eastAsiaTheme="minorEastAsia"/>
        </w:rPr>
        <w:t>Asan</w:t>
      </w:r>
      <w:proofErr w:type="spellEnd"/>
      <w:r w:rsidRPr="00177D8F">
        <w:rPr>
          <w:rFonts w:eastAsiaTheme="minorEastAsia"/>
        </w:rPr>
        <w:t xml:space="preserve"> Institute’s daily poll, conducted by the </w:t>
      </w:r>
      <w:proofErr w:type="spellStart"/>
      <w:r w:rsidRPr="00177D8F">
        <w:rPr>
          <w:rFonts w:eastAsiaTheme="minorEastAsia"/>
        </w:rPr>
        <w:t>Center</w:t>
      </w:r>
      <w:proofErr w:type="spellEnd"/>
      <w:r w:rsidRPr="00177D8F">
        <w:rPr>
          <w:rFonts w:eastAsiaTheme="minorEastAsia"/>
        </w:rPr>
        <w:t xml:space="preserve"> for Public Opinion and Quantitative Research, 67.7% of respondents indicated that they support President Park’s foreign policy while 47.8% of them said the same about her domestic policy.</w:t>
      </w:r>
    </w:p>
    <w:p w:rsidR="0001250F" w:rsidRDefault="0001250F" w:rsidP="0001250F">
      <w:pPr>
        <w:pStyle w:val="a3"/>
        <w:numPr>
          <w:ilvl w:val="0"/>
          <w:numId w:val="2"/>
        </w:numPr>
        <w:spacing w:line="360" w:lineRule="auto"/>
        <w:rPr>
          <w:rFonts w:eastAsia="Arial Unicode MS"/>
        </w:rPr>
      </w:pPr>
      <w:r w:rsidRPr="00177D8F">
        <w:rPr>
          <w:rFonts w:eastAsiaTheme="minorEastAsia"/>
          <w:lang w:val="en-US"/>
        </w:rPr>
        <w:t xml:space="preserve">27% of respondents identified ‘sales diplomacy,’ as her signature policy, which in fact, is a policy most associated with former-President Lee </w:t>
      </w:r>
      <w:proofErr w:type="spellStart"/>
      <w:r w:rsidRPr="00177D8F">
        <w:rPr>
          <w:rFonts w:eastAsiaTheme="minorEastAsia"/>
          <w:lang w:val="en-US"/>
        </w:rPr>
        <w:t>Myung-bak</w:t>
      </w:r>
      <w:proofErr w:type="spellEnd"/>
      <w:r w:rsidRPr="00177D8F">
        <w:rPr>
          <w:rFonts w:eastAsiaTheme="minorEastAsia"/>
          <w:lang w:val="en-US"/>
        </w:rPr>
        <w:t>.</w:t>
      </w:r>
    </w:p>
    <w:p w:rsidR="0001250F" w:rsidRPr="00315607" w:rsidRDefault="0001250F" w:rsidP="00315607">
      <w:pPr>
        <w:pStyle w:val="a3"/>
        <w:numPr>
          <w:ilvl w:val="0"/>
          <w:numId w:val="2"/>
        </w:numPr>
        <w:spacing w:line="360" w:lineRule="auto"/>
        <w:rPr>
          <w:rFonts w:eastAsia="Arial Unicode MS"/>
        </w:rPr>
      </w:pPr>
      <w:r w:rsidRPr="00177D8F">
        <w:rPr>
          <w:rFonts w:eastAsiaTheme="minorEastAsia"/>
          <w:lang w:val="en-US"/>
        </w:rPr>
        <w:t>Only 17% and 15%, respectively, correctly identified ‘Trust-building Process on the Korean Peninsula’ and the ‘Northeast Asia Peace and Cooperation Initiative’ as her signature policy.</w:t>
      </w:r>
      <w:r w:rsidR="00315607">
        <w:rPr>
          <w:rFonts w:eastAsia="Arial Unicode MS" w:hint="eastAsia"/>
        </w:rPr>
        <w:t xml:space="preserve"> </w:t>
      </w:r>
      <w:r w:rsidRPr="00315607">
        <w:rPr>
          <w:rFonts w:eastAsiaTheme="minorEastAsia"/>
          <w:lang w:val="en-US"/>
        </w:rPr>
        <w:t>33% of respondents answered that they ‘did not know’ the specifics of her foreign policy.</w:t>
      </w:r>
    </w:p>
    <w:p w:rsidR="00315607" w:rsidRDefault="0001250F" w:rsidP="00315607">
      <w:pPr>
        <w:pStyle w:val="a3"/>
        <w:numPr>
          <w:ilvl w:val="0"/>
          <w:numId w:val="1"/>
        </w:numPr>
        <w:spacing w:line="360" w:lineRule="auto"/>
        <w:rPr>
          <w:rFonts w:eastAsia="Arial Unicode MS"/>
        </w:rPr>
      </w:pPr>
      <w:r w:rsidRPr="00177D8F">
        <w:rPr>
          <w:rFonts w:eastAsia="Arial Unicode MS"/>
        </w:rPr>
        <w:t>The numbers indicate President Park’s failure to</w:t>
      </w:r>
      <w:r>
        <w:rPr>
          <w:rFonts w:eastAsia="Arial Unicode MS" w:hint="eastAsia"/>
        </w:rPr>
        <w:t xml:space="preserve"> differentiate</w:t>
      </w:r>
      <w:r w:rsidRPr="00177D8F">
        <w:rPr>
          <w:rFonts w:eastAsia="Arial Unicode MS"/>
        </w:rPr>
        <w:t xml:space="preserve"> her foreign policy from her predecessor’s.</w:t>
      </w:r>
    </w:p>
    <w:p w:rsidR="0001250F" w:rsidRPr="00315607" w:rsidRDefault="0001250F" w:rsidP="00315607">
      <w:pPr>
        <w:pStyle w:val="a3"/>
        <w:numPr>
          <w:ilvl w:val="0"/>
          <w:numId w:val="1"/>
        </w:numPr>
        <w:spacing w:line="360" w:lineRule="auto"/>
        <w:rPr>
          <w:rFonts w:eastAsia="Arial Unicode MS"/>
        </w:rPr>
      </w:pPr>
      <w:r w:rsidRPr="00315607">
        <w:rPr>
          <w:rFonts w:eastAsia="Arial Unicode MS"/>
        </w:rPr>
        <w:t>‘Trust-building Process on the Korean Peninsula’ left the North Korea security issues unaddressed.</w:t>
      </w:r>
      <w:r w:rsidR="00315607" w:rsidRPr="00315607">
        <w:rPr>
          <w:rFonts w:eastAsia="Arial Unicode MS" w:hint="eastAsia"/>
        </w:rPr>
        <w:t xml:space="preserve"> </w:t>
      </w:r>
      <w:r w:rsidR="00315607" w:rsidRPr="00315607">
        <w:rPr>
          <w:rFonts w:eastAsia="Arial Unicode MS"/>
        </w:rPr>
        <w:t>‘The Northeast Asia Peace and Cooperation Initiative’</w:t>
      </w:r>
      <w:r w:rsidR="00315607" w:rsidRPr="00315607">
        <w:rPr>
          <w:rFonts w:eastAsia="Arial Unicode MS" w:hint="eastAsia"/>
        </w:rPr>
        <w:t xml:space="preserve"> was criticized for its miscalculation of the politic</w:t>
      </w:r>
      <w:r w:rsidR="00315607">
        <w:rPr>
          <w:rFonts w:eastAsia="Arial Unicode MS" w:hint="eastAsia"/>
        </w:rPr>
        <w:t>al atmosphere in Northeast Asia.</w:t>
      </w:r>
    </w:p>
    <w:tbl>
      <w:tblPr>
        <w:tblW w:w="5000" w:type="pct"/>
        <w:tblCellSpacing w:w="15" w:type="dxa"/>
        <w:tblLook w:val="04A0" w:firstRow="1" w:lastRow="0" w:firstColumn="1" w:lastColumn="0" w:noHBand="0" w:noVBand="1"/>
      </w:tblPr>
      <w:tblGrid>
        <w:gridCol w:w="9116"/>
      </w:tblGrid>
      <w:tr w:rsidR="0001250F" w:rsidRPr="00177D8F" w:rsidTr="00D61EB6">
        <w:trPr>
          <w:tblCellSpacing w:w="15" w:type="dxa"/>
        </w:trPr>
        <w:tc>
          <w:tcPr>
            <w:tcW w:w="9056" w:type="dxa"/>
            <w:tcMar>
              <w:top w:w="15" w:type="dxa"/>
              <w:left w:w="15" w:type="dxa"/>
              <w:bottom w:w="15" w:type="dxa"/>
              <w:right w:w="15" w:type="dxa"/>
            </w:tcMar>
            <w:hideMark/>
          </w:tcPr>
          <w:p w:rsidR="0001250F" w:rsidRDefault="0001250F" w:rsidP="0001250F">
            <w:pPr>
              <w:pStyle w:val="a3"/>
              <w:numPr>
                <w:ilvl w:val="0"/>
                <w:numId w:val="1"/>
              </w:numPr>
              <w:spacing w:line="360" w:lineRule="auto"/>
              <w:rPr>
                <w:rFonts w:eastAsia="굴림"/>
              </w:rPr>
            </w:pPr>
            <w:bookmarkStart w:id="1" w:name="top"/>
            <w:r>
              <w:rPr>
                <w:rFonts w:eastAsia="Arial Unicode MS" w:hint="eastAsia"/>
              </w:rPr>
              <w:t>Overall, it is difficult to label President Park</w:t>
            </w:r>
            <w:r>
              <w:rPr>
                <w:rFonts w:eastAsia="Arial Unicode MS"/>
              </w:rPr>
              <w:t>’</w:t>
            </w:r>
            <w:r>
              <w:rPr>
                <w:rFonts w:eastAsia="Arial Unicode MS" w:hint="eastAsia"/>
              </w:rPr>
              <w:t>s foreign policy in 2013 a success.</w:t>
            </w:r>
          </w:p>
          <w:p w:rsidR="0001250F" w:rsidRDefault="00315607" w:rsidP="00315607">
            <w:pPr>
              <w:pStyle w:val="a3"/>
              <w:numPr>
                <w:ilvl w:val="0"/>
                <w:numId w:val="1"/>
              </w:numPr>
              <w:spacing w:line="360" w:lineRule="auto"/>
              <w:rPr>
                <w:rFonts w:eastAsia="굴림" w:hint="eastAsia"/>
              </w:rPr>
            </w:pPr>
            <w:r>
              <w:rPr>
                <w:rFonts w:eastAsiaTheme="minorEastAsia" w:hint="eastAsia"/>
              </w:rPr>
              <w:t>However, h</w:t>
            </w:r>
            <w:proofErr w:type="spellStart"/>
            <w:r w:rsidR="0001250F" w:rsidRPr="00177D8F">
              <w:rPr>
                <w:rFonts w:eastAsiaTheme="minorEastAsia"/>
                <w:lang w:val="en-US"/>
              </w:rPr>
              <w:t>igh</w:t>
            </w:r>
            <w:proofErr w:type="spellEnd"/>
            <w:r w:rsidR="0001250F" w:rsidRPr="00177D8F">
              <w:rPr>
                <w:rFonts w:eastAsiaTheme="minorEastAsia"/>
                <w:lang w:val="en-US"/>
              </w:rPr>
              <w:t>-level meetings between the two Koreas, family r</w:t>
            </w:r>
            <w:proofErr w:type="spellStart"/>
            <w:r w:rsidR="0001250F" w:rsidRPr="00177D8F">
              <w:t>eunions</w:t>
            </w:r>
            <w:proofErr w:type="spellEnd"/>
            <w:r w:rsidR="0001250F" w:rsidRPr="00177D8F">
              <w:t xml:space="preserve">, </w:t>
            </w:r>
            <w:r w:rsidR="0001250F" w:rsidRPr="00177D8F">
              <w:rPr>
                <w:rFonts w:eastAsiaTheme="minorEastAsia"/>
                <w:lang w:val="en-US"/>
              </w:rPr>
              <w:t xml:space="preserve">possible resumption of the Six-Party Talks, and President Obama’s visit to Seoul in April </w:t>
            </w:r>
            <w:r>
              <w:rPr>
                <w:rFonts w:eastAsiaTheme="minorEastAsia"/>
                <w:lang w:val="en-US"/>
              </w:rPr>
              <w:t xml:space="preserve">all point to a better </w:t>
            </w:r>
            <w:r>
              <w:rPr>
                <w:rFonts w:eastAsiaTheme="minorEastAsia" w:hint="eastAsia"/>
                <w:lang w:val="en-US"/>
              </w:rPr>
              <w:t xml:space="preserve">second year </w:t>
            </w:r>
            <w:r w:rsidR="0001250F" w:rsidRPr="00177D8F">
              <w:rPr>
                <w:rFonts w:eastAsiaTheme="minorEastAsia"/>
                <w:lang w:val="en-US"/>
              </w:rPr>
              <w:t>for President Park</w:t>
            </w:r>
            <w:r w:rsidR="0001250F">
              <w:rPr>
                <w:rFonts w:eastAsiaTheme="minorEastAsia"/>
                <w:lang w:val="en-US"/>
              </w:rPr>
              <w:t>’</w:t>
            </w:r>
            <w:r w:rsidR="0001250F">
              <w:rPr>
                <w:rFonts w:eastAsiaTheme="minorEastAsia" w:hint="eastAsia"/>
                <w:lang w:val="en-US"/>
              </w:rPr>
              <w:t>s foreign policy</w:t>
            </w:r>
            <w:r w:rsidR="0001250F" w:rsidRPr="00177D8F">
              <w:rPr>
                <w:rFonts w:eastAsiaTheme="minorEastAsia"/>
                <w:lang w:val="en-US"/>
              </w:rPr>
              <w:t>.</w:t>
            </w:r>
          </w:p>
          <w:p w:rsidR="0026541D" w:rsidRDefault="0026541D" w:rsidP="0026541D">
            <w:pPr>
              <w:ind w:right="566"/>
              <w:rPr>
                <w:rFonts w:ascii="Times New Roman" w:eastAsia="Arial Unicode MS" w:hAnsi="Times New Roman" w:cs="Times New Roman" w:hint="eastAsia"/>
                <w:b/>
                <w:spacing w:val="-22"/>
                <w:sz w:val="24"/>
                <w:szCs w:val="24"/>
              </w:rPr>
            </w:pPr>
            <w:r w:rsidRPr="00E23DBF">
              <w:rPr>
                <w:rFonts w:ascii="Times New Roman" w:hAnsi="Times New Roman" w:cs="Times New Roman"/>
                <w:color w:val="222222"/>
                <w:sz w:val="24"/>
                <w:szCs w:val="24"/>
                <w:shd w:val="clear" w:color="auto" w:fill="FFFFFF"/>
              </w:rPr>
              <w:lastRenderedPageBreak/>
              <w:t>*The sample size of survey was 1,000 respondents over the age of 19. The survey was conducted by Research &amp; Research, and the margin of error is ±3.1% at the 95% confidence level. The survey employed the Random Digit Dialing method for mobile and landline telephones.</w:t>
            </w:r>
            <w:r>
              <w:rPr>
                <w:rFonts w:ascii="Times New Roman" w:hAnsi="Times New Roman" w:cs="Times New Roman" w:hint="eastAsia"/>
                <w:color w:val="222222"/>
                <w:sz w:val="24"/>
                <w:szCs w:val="24"/>
                <w:shd w:val="clear" w:color="auto" w:fill="FFFFFF"/>
              </w:rPr>
              <w:t xml:space="preserve"> </w:t>
            </w:r>
            <w:r>
              <w:rPr>
                <w:rFonts w:ascii="Times New Roman" w:hAnsi="Times New Roman" w:cs="Times New Roman"/>
                <w:color w:val="222222"/>
                <w:sz w:val="24"/>
                <w:szCs w:val="24"/>
                <w:shd w:val="clear" w:color="auto" w:fill="FFFFFF"/>
              </w:rPr>
              <w:t>T</w:t>
            </w:r>
            <w:r>
              <w:rPr>
                <w:rFonts w:ascii="Times New Roman" w:hAnsi="Times New Roman" w:cs="Times New Roman" w:hint="eastAsia"/>
                <w:color w:val="222222"/>
                <w:sz w:val="24"/>
                <w:szCs w:val="24"/>
                <w:shd w:val="clear" w:color="auto" w:fill="FFFFFF"/>
              </w:rPr>
              <w:t>his particular poll was conducted on Feb. 4-6, 2014.</w:t>
            </w:r>
          </w:p>
          <w:p w:rsidR="0026541D" w:rsidRPr="0026541D" w:rsidRDefault="0026541D" w:rsidP="0026541D">
            <w:pPr>
              <w:ind w:right="566"/>
              <w:rPr>
                <w:rFonts w:ascii="Times New Roman" w:eastAsia="Arial Unicode MS" w:hAnsi="Times New Roman" w:cs="Times New Roman"/>
                <w:b/>
                <w:spacing w:val="-22"/>
                <w:sz w:val="24"/>
                <w:szCs w:val="24"/>
              </w:rPr>
            </w:pPr>
          </w:p>
        </w:tc>
      </w:tr>
      <w:tr w:rsidR="0001250F" w:rsidTr="00D61EB6">
        <w:trPr>
          <w:tblCellSpacing w:w="15" w:type="dxa"/>
        </w:trPr>
        <w:tc>
          <w:tcPr>
            <w:tcW w:w="9056" w:type="dxa"/>
            <w:tcMar>
              <w:top w:w="15" w:type="dxa"/>
              <w:left w:w="15" w:type="dxa"/>
              <w:bottom w:w="15" w:type="dxa"/>
              <w:right w:w="15" w:type="dxa"/>
            </w:tcMar>
            <w:hideMark/>
          </w:tcPr>
          <w:p w:rsidR="0001250F" w:rsidRDefault="0001250F" w:rsidP="00D61EB6">
            <w:pPr>
              <w:spacing w:line="360" w:lineRule="atLeast"/>
              <w:rPr>
                <w:rFonts w:ascii="Times New Roman" w:hAnsi="Times New Roman" w:cs="Times New Roman"/>
                <w:sz w:val="28"/>
                <w:szCs w:val="28"/>
              </w:rPr>
            </w:pPr>
          </w:p>
        </w:tc>
      </w:tr>
    </w:tbl>
    <w:tbl>
      <w:tblPr>
        <w:tblStyle w:val="a5"/>
        <w:tblpPr w:leftFromText="142" w:rightFromText="142" w:vertAnchor="text" w:horzAnchor="margin" w:tblpXSpec="center" w:tblpY="-63"/>
        <w:tblW w:w="0" w:type="auto"/>
        <w:tblLook w:val="04A0" w:firstRow="1" w:lastRow="0" w:firstColumn="1" w:lastColumn="0" w:noHBand="0" w:noVBand="1"/>
      </w:tblPr>
      <w:tblGrid>
        <w:gridCol w:w="9224"/>
      </w:tblGrid>
      <w:tr w:rsidR="0001250F" w:rsidTr="00D61EB6">
        <w:trPr>
          <w:trHeight w:val="1833"/>
        </w:trPr>
        <w:tc>
          <w:tcPr>
            <w:tcW w:w="92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bookmarkEnd w:id="1"/>
          <w:p w:rsidR="0001250F" w:rsidRDefault="0001250F" w:rsidP="00D61EB6">
            <w:pPr>
              <w:ind w:leftChars="-21" w:left="-42"/>
              <w:rPr>
                <w:rFonts w:ascii="Times New Roman" w:hAnsi="Times New Roman" w:cs="Times New Roman"/>
                <w:b/>
                <w:sz w:val="22"/>
              </w:rPr>
            </w:pPr>
            <w:r>
              <w:rPr>
                <w:rFonts w:ascii="Times New Roman" w:hAnsi="Times New Roman" w:cs="Times New Roman"/>
                <w:b/>
                <w:sz w:val="22"/>
              </w:rPr>
              <w:t xml:space="preserve">About the </w:t>
            </w:r>
            <w:proofErr w:type="spellStart"/>
            <w:r>
              <w:rPr>
                <w:rFonts w:ascii="Times New Roman" w:hAnsi="Times New Roman" w:cs="Times New Roman"/>
                <w:b/>
                <w:sz w:val="22"/>
              </w:rPr>
              <w:t>Asan</w:t>
            </w:r>
            <w:proofErr w:type="spellEnd"/>
            <w:r>
              <w:rPr>
                <w:rFonts w:ascii="Times New Roman" w:hAnsi="Times New Roman" w:cs="Times New Roman"/>
                <w:b/>
                <w:sz w:val="22"/>
              </w:rPr>
              <w:t xml:space="preserve"> Institute for Policy Studies</w:t>
            </w:r>
          </w:p>
          <w:p w:rsidR="0001250F" w:rsidRDefault="0001250F" w:rsidP="00D61EB6">
            <w:pPr>
              <w:ind w:leftChars="-21" w:left="-42"/>
              <w:rPr>
                <w:rFonts w:ascii="Times New Roman" w:hAnsi="Times New Roman" w:cs="Times New Roman"/>
                <w:sz w:val="22"/>
              </w:rPr>
            </w:pPr>
          </w:p>
          <w:p w:rsidR="0001250F" w:rsidRDefault="0001250F" w:rsidP="00D61EB6">
            <w:pPr>
              <w:ind w:leftChars="-21" w:left="-42"/>
              <w:rPr>
                <w:rFonts w:ascii="Times New Roman" w:hAnsi="Times New Roman" w:cs="Times New Roman"/>
                <w:sz w:val="22"/>
              </w:rPr>
            </w:pPr>
            <w:r>
              <w:rPr>
                <w:rFonts w:ascii="Times New Roman" w:hAnsi="Times New Roman" w:cs="Times New Roman"/>
                <w:sz w:val="22"/>
              </w:rPr>
              <w:t xml:space="preserve">The </w:t>
            </w:r>
            <w:proofErr w:type="spellStart"/>
            <w:r>
              <w:rPr>
                <w:rFonts w:ascii="Times New Roman" w:hAnsi="Times New Roman" w:cs="Times New Roman"/>
                <w:sz w:val="22"/>
              </w:rPr>
              <w:t>Asan</w:t>
            </w:r>
            <w:proofErr w:type="spellEnd"/>
            <w:r>
              <w:rPr>
                <w:rFonts w:ascii="Times New Roman" w:hAnsi="Times New Roman" w:cs="Times New Roman"/>
                <w:sz w:val="22"/>
              </w:rPr>
              <w:t xml:space="preserve"> Institute for Policy Studies is an independent think tank that provides innovative policy solutions and spearheads public discourse on the core issues in Korea, East Asia and the world. Our goal is to assist policymakers to make better informed and mutually beneficial policy decisions.</w:t>
            </w:r>
          </w:p>
          <w:p w:rsidR="0001250F" w:rsidRDefault="0001250F" w:rsidP="00D61EB6">
            <w:pPr>
              <w:ind w:leftChars="-71" w:left="-142"/>
              <w:rPr>
                <w:rFonts w:ascii="Times New Roman" w:hAnsi="Times New Roman" w:cs="Times New Roman"/>
                <w:sz w:val="22"/>
              </w:rPr>
            </w:pPr>
          </w:p>
          <w:p w:rsidR="0001250F" w:rsidRDefault="0001250F" w:rsidP="00D61EB6">
            <w:pPr>
              <w:ind w:leftChars="-21" w:left="-42"/>
              <w:jc w:val="both"/>
              <w:rPr>
                <w:rFonts w:ascii="Times New Roman" w:hAnsi="Times New Roman" w:cs="Times New Roman"/>
                <w:sz w:val="24"/>
                <w:szCs w:val="24"/>
              </w:rPr>
            </w:pPr>
            <w:r>
              <w:rPr>
                <w:rFonts w:ascii="Times New Roman" w:hAnsi="Times New Roman" w:cs="Times New Roman"/>
                <w:sz w:val="22"/>
              </w:rPr>
              <w:t xml:space="preserve">The </w:t>
            </w:r>
            <w:proofErr w:type="spellStart"/>
            <w:r>
              <w:rPr>
                <w:rFonts w:ascii="Times New Roman" w:hAnsi="Times New Roman" w:cs="Times New Roman"/>
                <w:sz w:val="22"/>
              </w:rPr>
              <w:t>Asan</w:t>
            </w:r>
            <w:proofErr w:type="spellEnd"/>
            <w:r>
              <w:rPr>
                <w:rFonts w:ascii="Times New Roman" w:hAnsi="Times New Roman" w:cs="Times New Roman"/>
                <w:sz w:val="22"/>
              </w:rPr>
              <w:t xml:space="preserve"> Institute, established in 2008, has successfully hosted a series of international conferences including the </w:t>
            </w:r>
            <w:proofErr w:type="spellStart"/>
            <w:r>
              <w:rPr>
                <w:rFonts w:ascii="Times New Roman" w:hAnsi="Times New Roman" w:cs="Times New Roman"/>
                <w:sz w:val="22"/>
              </w:rPr>
              <w:t>Asan</w:t>
            </w:r>
            <w:proofErr w:type="spellEnd"/>
            <w:r>
              <w:rPr>
                <w:rFonts w:ascii="Times New Roman" w:hAnsi="Times New Roman" w:cs="Times New Roman"/>
                <w:sz w:val="22"/>
              </w:rPr>
              <w:t xml:space="preserve"> Plenum, the </w:t>
            </w:r>
            <w:proofErr w:type="spellStart"/>
            <w:r>
              <w:rPr>
                <w:rFonts w:ascii="Times New Roman" w:hAnsi="Times New Roman" w:cs="Times New Roman"/>
                <w:sz w:val="22"/>
              </w:rPr>
              <w:t>Asan</w:t>
            </w:r>
            <w:proofErr w:type="spellEnd"/>
            <w:r>
              <w:rPr>
                <w:rFonts w:ascii="Times New Roman" w:hAnsi="Times New Roman" w:cs="Times New Roman"/>
                <w:sz w:val="22"/>
              </w:rPr>
              <w:t xml:space="preserve"> China Forum and the </w:t>
            </w:r>
            <w:proofErr w:type="spellStart"/>
            <w:r>
              <w:rPr>
                <w:rFonts w:ascii="Times New Roman" w:hAnsi="Times New Roman" w:cs="Times New Roman"/>
                <w:sz w:val="22"/>
              </w:rPr>
              <w:t>Asan</w:t>
            </w:r>
            <w:proofErr w:type="spellEnd"/>
            <w:r>
              <w:rPr>
                <w:rFonts w:ascii="Times New Roman" w:hAnsi="Times New Roman" w:cs="Times New Roman"/>
                <w:sz w:val="22"/>
              </w:rPr>
              <w:t xml:space="preserve"> Nuclear Forum. It has also published a number of books such as </w:t>
            </w:r>
            <w:r>
              <w:rPr>
                <w:rFonts w:ascii="Times New Roman" w:hAnsi="Times New Roman" w:cs="Times New Roman"/>
                <w:i/>
                <w:sz w:val="22"/>
              </w:rPr>
              <w:t>China’s Foreign Policy</w:t>
            </w:r>
            <w:r>
              <w:rPr>
                <w:rFonts w:ascii="Times New Roman" w:hAnsi="Times New Roman" w:cs="Times New Roman"/>
                <w:sz w:val="22"/>
              </w:rPr>
              <w:t xml:space="preserve">, </w:t>
            </w:r>
            <w:r>
              <w:rPr>
                <w:rFonts w:ascii="Times New Roman" w:hAnsi="Times New Roman" w:cs="Times New Roman"/>
                <w:i/>
                <w:sz w:val="22"/>
              </w:rPr>
              <w:t>Japan In Crisis</w:t>
            </w:r>
            <w:r>
              <w:rPr>
                <w:rFonts w:ascii="Times New Roman" w:hAnsi="Times New Roman" w:cs="Times New Roman"/>
                <w:sz w:val="22"/>
              </w:rPr>
              <w:t>,</w:t>
            </w:r>
            <w:r>
              <w:rPr>
                <w:rFonts w:ascii="Times New Roman" w:hAnsi="Times New Roman" w:cs="Times New Roman"/>
                <w:i/>
                <w:sz w:val="22"/>
              </w:rPr>
              <w:t xml:space="preserve"> </w:t>
            </w:r>
            <w:r>
              <w:rPr>
                <w:rFonts w:ascii="Times New Roman" w:hAnsi="Times New Roman" w:cs="Times New Roman"/>
                <w:sz w:val="22"/>
              </w:rPr>
              <w:t xml:space="preserve">and </w:t>
            </w:r>
            <w:r>
              <w:rPr>
                <w:rFonts w:ascii="Times New Roman" w:hAnsi="Times New Roman" w:cs="Times New Roman"/>
                <w:i/>
                <w:sz w:val="22"/>
              </w:rPr>
              <w:t>The Arab Spring</w:t>
            </w:r>
            <w:r>
              <w:rPr>
                <w:rFonts w:ascii="Times New Roman" w:hAnsi="Times New Roman" w:cs="Times New Roman"/>
                <w:sz w:val="22"/>
              </w:rPr>
              <w:t>.</w:t>
            </w:r>
          </w:p>
        </w:tc>
      </w:tr>
    </w:tbl>
    <w:p w:rsidR="00C42660" w:rsidRPr="0001250F" w:rsidRDefault="00382CC5" w:rsidP="0026541D"/>
    <w:sectPr w:rsidR="00C42660" w:rsidRPr="0001250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CC5" w:rsidRDefault="00382CC5" w:rsidP="00330229">
      <w:r>
        <w:separator/>
      </w:r>
    </w:p>
  </w:endnote>
  <w:endnote w:type="continuationSeparator" w:id="0">
    <w:p w:rsidR="00382CC5" w:rsidRDefault="00382CC5" w:rsidP="0033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CC5" w:rsidRDefault="00382CC5" w:rsidP="00330229">
      <w:r>
        <w:separator/>
      </w:r>
    </w:p>
  </w:footnote>
  <w:footnote w:type="continuationSeparator" w:id="0">
    <w:p w:rsidR="00382CC5" w:rsidRDefault="00382CC5" w:rsidP="00330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77C52"/>
    <w:multiLevelType w:val="hybridMultilevel"/>
    <w:tmpl w:val="FFCCF4AE"/>
    <w:lvl w:ilvl="0" w:tplc="04090001">
      <w:start w:val="1"/>
      <w:numFmt w:val="bullet"/>
      <w:lvlText w:val=""/>
      <w:lvlJc w:val="left"/>
      <w:pPr>
        <w:ind w:left="400" w:hanging="400"/>
      </w:pPr>
      <w:rPr>
        <w:rFonts w:ascii="Symbol" w:hAnsi="Symbo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nsid w:val="47265040"/>
    <w:multiLevelType w:val="hybridMultilevel"/>
    <w:tmpl w:val="F5066B1A"/>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0F"/>
    <w:rsid w:val="0001250F"/>
    <w:rsid w:val="0026541D"/>
    <w:rsid w:val="00315607"/>
    <w:rsid w:val="00330229"/>
    <w:rsid w:val="00382CC5"/>
    <w:rsid w:val="004D6575"/>
    <w:rsid w:val="00543C60"/>
    <w:rsid w:val="005730DA"/>
    <w:rsid w:val="00663307"/>
    <w:rsid w:val="00802B57"/>
    <w:rsid w:val="00A06E1A"/>
    <w:rsid w:val="00B33A70"/>
    <w:rsid w:val="00C75886"/>
    <w:rsid w:val="00E23DBF"/>
    <w:rsid w:val="00FF06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0F"/>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이지형"/>
    <w:uiPriority w:val="1"/>
    <w:qFormat/>
    <w:rsid w:val="004D6575"/>
    <w:pPr>
      <w:spacing w:after="0" w:line="240" w:lineRule="auto"/>
      <w:jc w:val="left"/>
    </w:pPr>
    <w:rPr>
      <w:rFonts w:ascii="Times New Roman" w:eastAsia="Times New Roman" w:hAnsi="Times New Roman"/>
      <w:color w:val="000000" w:themeColor="text1"/>
      <w:kern w:val="0"/>
      <w:sz w:val="24"/>
      <w:lang w:val="en-AU"/>
    </w:rPr>
  </w:style>
  <w:style w:type="character" w:styleId="a4">
    <w:name w:val="Hyperlink"/>
    <w:basedOn w:val="a0"/>
    <w:uiPriority w:val="99"/>
    <w:semiHidden/>
    <w:unhideWhenUsed/>
    <w:rsid w:val="0001250F"/>
    <w:rPr>
      <w:color w:val="0000FF" w:themeColor="hyperlink"/>
      <w:u w:val="single"/>
    </w:rPr>
  </w:style>
  <w:style w:type="table" w:styleId="a5">
    <w:name w:val="Table Grid"/>
    <w:basedOn w:val="a1"/>
    <w:uiPriority w:val="59"/>
    <w:rsid w:val="0001250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01250F"/>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1250F"/>
    <w:rPr>
      <w:rFonts w:asciiTheme="majorHAnsi" w:eastAsiaTheme="majorEastAsia" w:hAnsiTheme="majorHAnsi" w:cstheme="majorBidi"/>
      <w:sz w:val="18"/>
      <w:szCs w:val="18"/>
    </w:rPr>
  </w:style>
  <w:style w:type="paragraph" w:styleId="a7">
    <w:name w:val="header"/>
    <w:basedOn w:val="a"/>
    <w:link w:val="Char0"/>
    <w:uiPriority w:val="99"/>
    <w:unhideWhenUsed/>
    <w:rsid w:val="00330229"/>
    <w:pPr>
      <w:tabs>
        <w:tab w:val="center" w:pos="4513"/>
        <w:tab w:val="right" w:pos="9026"/>
      </w:tabs>
      <w:snapToGrid w:val="0"/>
    </w:pPr>
  </w:style>
  <w:style w:type="character" w:customStyle="1" w:styleId="Char0">
    <w:name w:val="머리글 Char"/>
    <w:basedOn w:val="a0"/>
    <w:link w:val="a7"/>
    <w:uiPriority w:val="99"/>
    <w:rsid w:val="00330229"/>
  </w:style>
  <w:style w:type="paragraph" w:styleId="a8">
    <w:name w:val="footer"/>
    <w:basedOn w:val="a"/>
    <w:link w:val="Char1"/>
    <w:uiPriority w:val="99"/>
    <w:unhideWhenUsed/>
    <w:rsid w:val="00330229"/>
    <w:pPr>
      <w:tabs>
        <w:tab w:val="center" w:pos="4513"/>
        <w:tab w:val="right" w:pos="9026"/>
      </w:tabs>
      <w:snapToGrid w:val="0"/>
    </w:pPr>
  </w:style>
  <w:style w:type="character" w:customStyle="1" w:styleId="Char1">
    <w:name w:val="바닥글 Char"/>
    <w:basedOn w:val="a0"/>
    <w:link w:val="a8"/>
    <w:uiPriority w:val="99"/>
    <w:rsid w:val="00330229"/>
  </w:style>
  <w:style w:type="character" w:customStyle="1" w:styleId="apple-converted-space">
    <w:name w:val="apple-converted-space"/>
    <w:basedOn w:val="a0"/>
    <w:rsid w:val="00E23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50F"/>
    <w:pPr>
      <w:widowControl w:val="0"/>
      <w:wordWrap w:val="0"/>
      <w:autoSpaceDE w:val="0"/>
      <w:autoSpaceDN w:val="0"/>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이지형"/>
    <w:uiPriority w:val="1"/>
    <w:qFormat/>
    <w:rsid w:val="004D6575"/>
    <w:pPr>
      <w:spacing w:after="0" w:line="240" w:lineRule="auto"/>
      <w:jc w:val="left"/>
    </w:pPr>
    <w:rPr>
      <w:rFonts w:ascii="Times New Roman" w:eastAsia="Times New Roman" w:hAnsi="Times New Roman"/>
      <w:color w:val="000000" w:themeColor="text1"/>
      <w:kern w:val="0"/>
      <w:sz w:val="24"/>
      <w:lang w:val="en-AU"/>
    </w:rPr>
  </w:style>
  <w:style w:type="character" w:styleId="a4">
    <w:name w:val="Hyperlink"/>
    <w:basedOn w:val="a0"/>
    <w:uiPriority w:val="99"/>
    <w:semiHidden/>
    <w:unhideWhenUsed/>
    <w:rsid w:val="0001250F"/>
    <w:rPr>
      <w:color w:val="0000FF" w:themeColor="hyperlink"/>
      <w:u w:val="single"/>
    </w:rPr>
  </w:style>
  <w:style w:type="table" w:styleId="a5">
    <w:name w:val="Table Grid"/>
    <w:basedOn w:val="a1"/>
    <w:uiPriority w:val="59"/>
    <w:rsid w:val="0001250F"/>
    <w:pPr>
      <w:spacing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
    <w:uiPriority w:val="99"/>
    <w:semiHidden/>
    <w:unhideWhenUsed/>
    <w:rsid w:val="0001250F"/>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01250F"/>
    <w:rPr>
      <w:rFonts w:asciiTheme="majorHAnsi" w:eastAsiaTheme="majorEastAsia" w:hAnsiTheme="majorHAnsi" w:cstheme="majorBidi"/>
      <w:sz w:val="18"/>
      <w:szCs w:val="18"/>
    </w:rPr>
  </w:style>
  <w:style w:type="paragraph" w:styleId="a7">
    <w:name w:val="header"/>
    <w:basedOn w:val="a"/>
    <w:link w:val="Char0"/>
    <w:uiPriority w:val="99"/>
    <w:unhideWhenUsed/>
    <w:rsid w:val="00330229"/>
    <w:pPr>
      <w:tabs>
        <w:tab w:val="center" w:pos="4513"/>
        <w:tab w:val="right" w:pos="9026"/>
      </w:tabs>
      <w:snapToGrid w:val="0"/>
    </w:pPr>
  </w:style>
  <w:style w:type="character" w:customStyle="1" w:styleId="Char0">
    <w:name w:val="머리글 Char"/>
    <w:basedOn w:val="a0"/>
    <w:link w:val="a7"/>
    <w:uiPriority w:val="99"/>
    <w:rsid w:val="00330229"/>
  </w:style>
  <w:style w:type="paragraph" w:styleId="a8">
    <w:name w:val="footer"/>
    <w:basedOn w:val="a"/>
    <w:link w:val="Char1"/>
    <w:uiPriority w:val="99"/>
    <w:unhideWhenUsed/>
    <w:rsid w:val="00330229"/>
    <w:pPr>
      <w:tabs>
        <w:tab w:val="center" w:pos="4513"/>
        <w:tab w:val="right" w:pos="9026"/>
      </w:tabs>
      <w:snapToGrid w:val="0"/>
    </w:pPr>
  </w:style>
  <w:style w:type="character" w:customStyle="1" w:styleId="Char1">
    <w:name w:val="바닥글 Char"/>
    <w:basedOn w:val="a0"/>
    <w:link w:val="a8"/>
    <w:uiPriority w:val="99"/>
    <w:rsid w:val="00330229"/>
  </w:style>
  <w:style w:type="character" w:customStyle="1" w:styleId="apple-converted-space">
    <w:name w:val="apple-converted-space"/>
    <w:basedOn w:val="a0"/>
    <w:rsid w:val="00E2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unications@asaninst.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AutoBVT</cp:lastModifiedBy>
  <cp:revision>2</cp:revision>
  <cp:lastPrinted>2014-02-24T04:36:00Z</cp:lastPrinted>
  <dcterms:created xsi:type="dcterms:W3CDTF">2014-02-24T05:47:00Z</dcterms:created>
  <dcterms:modified xsi:type="dcterms:W3CDTF">2014-02-24T05:47:00Z</dcterms:modified>
</cp:coreProperties>
</file>