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648" w:type="dxa"/>
        <w:tblLook w:val="04A0"/>
      </w:tblPr>
      <w:tblGrid>
        <w:gridCol w:w="2661"/>
        <w:gridCol w:w="3711"/>
        <w:gridCol w:w="3419"/>
      </w:tblGrid>
      <w:tr w:rsidR="005628BC" w:rsidTr="00DE0171">
        <w:trPr>
          <w:trHeight w:val="768"/>
        </w:trPr>
        <w:tc>
          <w:tcPr>
            <w:tcW w:w="2661"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E0171">
            <w:pPr>
              <w:jc w:val="center"/>
              <w:rPr>
                <w:sz w:val="32"/>
              </w:rPr>
            </w:pPr>
          </w:p>
          <w:p w:rsidR="00830FFA" w:rsidRDefault="00830FFA" w:rsidP="00DE0171">
            <w:pPr>
              <w:jc w:val="center"/>
            </w:pPr>
            <w:r>
              <w:rPr>
                <w:noProof/>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8656" cy="841248"/>
                          </a:xfrm>
                          <a:prstGeom prst="rect">
                            <a:avLst/>
                          </a:prstGeom>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DE0171">
        <w:trPr>
          <w:trHeight w:val="342"/>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9A4B69" w:rsidP="005F5853">
            <w:pPr>
              <w:jc w:val="left"/>
              <w:rPr>
                <w:rFonts w:ascii="Times New Roman" w:hAnsi="Times New Roman" w:cs="Times New Roman"/>
                <w:sz w:val="26"/>
                <w:szCs w:val="26"/>
              </w:rPr>
            </w:pPr>
            <w:r>
              <w:rPr>
                <w:rFonts w:ascii="Times New Roman" w:hAnsi="Times New Roman" w:cs="Times New Roman" w:hint="eastAsia"/>
                <w:sz w:val="26"/>
                <w:szCs w:val="26"/>
              </w:rPr>
              <w:t>July 9</w:t>
            </w:r>
            <w:r w:rsidR="008A0FB1">
              <w:rPr>
                <w:rFonts w:ascii="Times New Roman" w:hAnsi="Times New Roman" w:cs="Times New Roman" w:hint="eastAsia"/>
                <w:sz w:val="26"/>
                <w:szCs w:val="26"/>
              </w:rPr>
              <w:t>, 201</w:t>
            </w:r>
            <w:r w:rsidR="005F5853">
              <w:rPr>
                <w:rFonts w:ascii="Times New Roman" w:hAnsi="Times New Roman" w:cs="Times New Roman" w:hint="eastAsia"/>
                <w:sz w:val="26"/>
                <w:szCs w:val="26"/>
              </w:rPr>
              <w:t>4</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804BF2" w:rsidP="00930B76">
            <w:pPr>
              <w:jc w:val="left"/>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DE0171">
        <w:trPr>
          <w:trHeight w:val="405"/>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930B76" w:rsidRDefault="008A0FB1" w:rsidP="00596E99">
            <w:pPr>
              <w:jc w:val="left"/>
              <w:rPr>
                <w:rFonts w:ascii="Times New Roman" w:hAnsi="Times New Roman" w:cs="Times New Roman"/>
                <w:sz w:val="26"/>
                <w:szCs w:val="26"/>
              </w:rPr>
            </w:pPr>
            <w:r>
              <w:rPr>
                <w:rFonts w:ascii="Times New Roman" w:hAnsi="Times New Roman" w:cs="Times New Roman" w:hint="eastAsia"/>
                <w:sz w:val="26"/>
                <w:szCs w:val="26"/>
              </w:rPr>
              <w:t xml:space="preserve">Total of </w:t>
            </w:r>
            <w:r w:rsidR="00596E99">
              <w:rPr>
                <w:rFonts w:ascii="Times New Roman" w:hAnsi="Times New Roman" w:cs="Times New Roman" w:hint="eastAsia"/>
                <w:sz w:val="26"/>
                <w:szCs w:val="26"/>
              </w:rPr>
              <w:t>1</w:t>
            </w:r>
            <w:r w:rsidR="00E71C80">
              <w:rPr>
                <w:rFonts w:ascii="Times New Roman" w:hAnsi="Times New Roman" w:cs="Times New Roman" w:hint="eastAsia"/>
                <w:sz w:val="26"/>
                <w:szCs w:val="26"/>
              </w:rPr>
              <w:t xml:space="preserve"> </w:t>
            </w:r>
            <w:r w:rsidR="0097522A">
              <w:rPr>
                <w:rFonts w:ascii="Times New Roman" w:hAnsi="Times New Roman" w:cs="Times New Roman" w:hint="eastAsia"/>
                <w:sz w:val="26"/>
                <w:szCs w:val="26"/>
              </w:rPr>
              <w:t>Page</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tcPr>
          <w:p w:rsidR="0097522A" w:rsidRDefault="0097522A" w:rsidP="00930B76">
            <w:pPr>
              <w:jc w:val="left"/>
              <w:rPr>
                <w:rFonts w:ascii="Times New Roman" w:hAnsi="Times New Roman" w:cs="Times New Roman"/>
                <w:sz w:val="26"/>
                <w:szCs w:val="26"/>
              </w:rPr>
            </w:pPr>
            <w:r>
              <w:rPr>
                <w:rFonts w:ascii="Times New Roman" w:hAnsi="Times New Roman" w:cs="Times New Roman" w:hint="eastAsia"/>
                <w:sz w:val="26"/>
                <w:szCs w:val="26"/>
              </w:rPr>
              <w:t xml:space="preserve">Contact Point: </w:t>
            </w:r>
          </w:p>
          <w:p w:rsidR="005628BC" w:rsidRPr="00930B76" w:rsidRDefault="00A31DD5" w:rsidP="00930B76">
            <w:pPr>
              <w:jc w:val="left"/>
              <w:rPr>
                <w:rFonts w:ascii="Times New Roman" w:hAnsi="Times New Roman" w:cs="Times New Roman"/>
                <w:sz w:val="26"/>
                <w:szCs w:val="26"/>
              </w:rPr>
            </w:pPr>
            <w:r>
              <w:rPr>
                <w:rFonts w:ascii="Times New Roman" w:hAnsi="Times New Roman" w:cs="Times New Roman" w:hint="eastAsia"/>
                <w:sz w:val="26"/>
                <w:szCs w:val="26"/>
              </w:rPr>
              <w:t>Ms Heesun Kim</w:t>
            </w:r>
          </w:p>
        </w:tc>
      </w:tr>
      <w:tr w:rsidR="005628BC" w:rsidRPr="00804BF2" w:rsidTr="00DE0171">
        <w:trPr>
          <w:trHeight w:val="426"/>
        </w:trPr>
        <w:tc>
          <w:tcPr>
            <w:tcW w:w="2661"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8" w:space="0" w:color="auto"/>
              <w:right w:val="single" w:sz="4" w:space="0" w:color="FFFFFF" w:themeColor="background1"/>
            </w:tcBorders>
          </w:tcPr>
          <w:p w:rsidR="00172B77" w:rsidRPr="004A134D" w:rsidRDefault="00A31DD5" w:rsidP="00A31DD5">
            <w:pPr>
              <w:jc w:val="left"/>
              <w:rPr>
                <w:rFonts w:ascii="Times New Roman" w:hAnsi="Times New Roman" w:cs="Times New Roman"/>
                <w:sz w:val="26"/>
                <w:szCs w:val="26"/>
              </w:rPr>
            </w:pPr>
            <w:r>
              <w:rPr>
                <w:rFonts w:ascii="Times New Roman" w:hAnsi="Times New Roman" w:cs="Times New Roman"/>
                <w:sz w:val="26"/>
                <w:szCs w:val="26"/>
              </w:rPr>
              <w:t>02-3701-73</w:t>
            </w:r>
            <w:r>
              <w:rPr>
                <w:rFonts w:ascii="Times New Roman" w:hAnsi="Times New Roman" w:cs="Times New Roman" w:hint="eastAsia"/>
                <w:sz w:val="26"/>
                <w:szCs w:val="26"/>
              </w:rPr>
              <w:t>87</w:t>
            </w:r>
            <w:bookmarkStart w:id="0" w:name="_GoBack"/>
            <w:bookmarkEnd w:id="0"/>
          </w:p>
        </w:tc>
        <w:tc>
          <w:tcPr>
            <w:tcW w:w="3263" w:type="dxa"/>
            <w:tcBorders>
              <w:top w:val="single" w:sz="4" w:space="0" w:color="auto"/>
              <w:left w:val="single" w:sz="4" w:space="0" w:color="FFFFFF" w:themeColor="background1"/>
              <w:bottom w:val="single" w:sz="8" w:space="0" w:color="auto"/>
              <w:right w:val="single" w:sz="4" w:space="0" w:color="FFFFFF" w:themeColor="background1"/>
            </w:tcBorders>
          </w:tcPr>
          <w:p w:rsidR="000F7542" w:rsidRPr="00930B76" w:rsidRDefault="000628BE" w:rsidP="00930B76">
            <w:pPr>
              <w:jc w:val="left"/>
              <w:rPr>
                <w:rFonts w:ascii="Times New Roman" w:hAnsi="Times New Roman" w:cs="Times New Roman"/>
                <w:sz w:val="26"/>
                <w:szCs w:val="26"/>
              </w:rPr>
            </w:pPr>
            <w:hyperlink r:id="rId9" w:history="1">
              <w:r w:rsidR="00804BF2" w:rsidRPr="00930B76">
                <w:rPr>
                  <w:rStyle w:val="Hyperlink"/>
                  <w:rFonts w:ascii="Times New Roman" w:hAnsi="Times New Roman" w:cs="Times New Roman"/>
                  <w:sz w:val="26"/>
                  <w:szCs w:val="26"/>
                </w:rPr>
                <w:t>communications@asaninst.org</w:t>
              </w:r>
            </w:hyperlink>
          </w:p>
        </w:tc>
      </w:tr>
    </w:tbl>
    <w:p w:rsidR="00F82EF0" w:rsidRDefault="00F82EF0"/>
    <w:p w:rsidR="00172B77" w:rsidRDefault="000628BE">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3.95pt;margin-top:.3pt;width:475.2pt;height:4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" strokecolor="black [3213]" strokeweight="1.5pt">
            <v:textbox>
              <w:txbxContent>
                <w:p w:rsidR="005F5853" w:rsidRPr="00EB7EF7" w:rsidRDefault="00EB7EF7" w:rsidP="00404AF0">
                  <w:pPr>
                    <w:spacing w:beforeLines="50" w:afterLines="50" w:line="360" w:lineRule="auto"/>
                    <w:jc w:val="center"/>
                    <w:rPr>
                      <w:rFonts w:ascii="Times New Roman" w:hAnsi="Times New Roman" w:cs="Times New Roman"/>
                      <w:b/>
                      <w:sz w:val="28"/>
                      <w:szCs w:val="28"/>
                    </w:rPr>
                  </w:pPr>
                  <w:r w:rsidRPr="00EB7EF7">
                    <w:rPr>
                      <w:rFonts w:ascii="Times New Roman" w:hAnsi="Times New Roman" w:cs="Times New Roman" w:hint="eastAsia"/>
                      <w:b/>
                      <w:sz w:val="28"/>
                      <w:szCs w:val="28"/>
                    </w:rPr>
                    <w:t>6</w:t>
                  </w:r>
                  <w:r>
                    <w:rPr>
                      <w:rFonts w:ascii="Times New Roman" w:hAnsi="Times New Roman" w:cs="Times New Roman" w:hint="eastAsia"/>
                      <w:b/>
                      <w:sz w:val="28"/>
                      <w:szCs w:val="28"/>
                    </w:rPr>
                    <w:t>4</w:t>
                  </w:r>
                  <w:r w:rsidRPr="00EB7EF7">
                    <w:rPr>
                      <w:rFonts w:ascii="Times New Roman" w:hAnsi="Times New Roman" w:cs="Times New Roman" w:hint="eastAsia"/>
                      <w:b/>
                      <w:sz w:val="28"/>
                      <w:szCs w:val="28"/>
                    </w:rPr>
                    <w:t>.</w:t>
                  </w:r>
                  <w:r>
                    <w:rPr>
                      <w:rFonts w:ascii="Times New Roman" w:hAnsi="Times New Roman" w:cs="Times New Roman" w:hint="eastAsia"/>
                      <w:b/>
                      <w:sz w:val="28"/>
                      <w:szCs w:val="28"/>
                    </w:rPr>
                    <w:t>7</w:t>
                  </w:r>
                  <w:r w:rsidRPr="00EB7EF7">
                    <w:rPr>
                      <w:rFonts w:ascii="Times New Roman" w:hAnsi="Times New Roman" w:cs="Times New Roman" w:hint="eastAsia"/>
                      <w:b/>
                      <w:sz w:val="28"/>
                      <w:szCs w:val="28"/>
                    </w:rPr>
                    <w:t xml:space="preserve">% </w:t>
                  </w:r>
                  <w:r>
                    <w:rPr>
                      <w:rFonts w:ascii="Times New Roman" w:hAnsi="Times New Roman" w:cs="Times New Roman" w:hint="eastAsia"/>
                      <w:b/>
                      <w:sz w:val="28"/>
                      <w:szCs w:val="28"/>
                    </w:rPr>
                    <w:t xml:space="preserve">positively assess </w:t>
                  </w:r>
                  <w:r w:rsidRPr="00EB7EF7">
                    <w:rPr>
                      <w:rFonts w:ascii="Times New Roman" w:hAnsi="Times New Roman" w:cs="Times New Roman" w:hint="eastAsia"/>
                      <w:b/>
                      <w:sz w:val="28"/>
                      <w:szCs w:val="28"/>
                    </w:rPr>
                    <w:t>Korea-China summit</w:t>
                  </w:r>
                </w:p>
                <w:p w:rsidR="007C3558" w:rsidRPr="00EB7EF7" w:rsidRDefault="007C3558" w:rsidP="00404AF0">
                  <w:pPr>
                    <w:spacing w:beforeLines="50" w:afterLines="50" w:line="360" w:lineRule="auto"/>
                    <w:jc w:val="center"/>
                    <w:rPr>
                      <w:rFonts w:ascii="Times New Roman" w:hAnsi="Times New Roman" w:cs="Times New Roman"/>
                      <w:b/>
                      <w:sz w:val="28"/>
                      <w:szCs w:val="28"/>
                    </w:rPr>
                  </w:pPr>
                </w:p>
                <w:p w:rsidR="005F5853" w:rsidRPr="00EB7EF7" w:rsidRDefault="005F5853" w:rsidP="00404AF0">
                  <w:pPr>
                    <w:spacing w:beforeLines="50" w:afterLines="50" w:line="360" w:lineRule="auto"/>
                    <w:jc w:val="center"/>
                    <w:rPr>
                      <w:rFonts w:ascii="Times New Roman" w:hAnsi="Times New Roman" w:cs="Times New Roman"/>
                      <w:b/>
                      <w:sz w:val="28"/>
                      <w:szCs w:val="28"/>
                    </w:rPr>
                  </w:pPr>
                </w:p>
                <w:p w:rsidR="00930B76" w:rsidRPr="00EB7EF7" w:rsidRDefault="008A0FB1" w:rsidP="00404AF0">
                  <w:pPr>
                    <w:spacing w:beforeLines="50" w:afterLines="50" w:line="360" w:lineRule="auto"/>
                    <w:jc w:val="center"/>
                    <w:rPr>
                      <w:b/>
                      <w:sz w:val="28"/>
                      <w:szCs w:val="28"/>
                    </w:rPr>
                  </w:pPr>
                  <w:r w:rsidRPr="00EB7EF7">
                    <w:rPr>
                      <w:rFonts w:ascii="Times New Roman" w:hAnsi="Times New Roman" w:cs="Times New Roman" w:hint="eastAsia"/>
                      <w:b/>
                      <w:sz w:val="28"/>
                      <w:szCs w:val="28"/>
                    </w:rPr>
                    <w:t xml:space="preserve"> </w:t>
                  </w:r>
                </w:p>
              </w:txbxContent>
            </v:textbox>
          </v:shape>
        </w:pict>
      </w:r>
    </w:p>
    <w:p w:rsidR="00172B77" w:rsidRDefault="00172B77"/>
    <w:p w:rsidR="00172B77" w:rsidRDefault="00172B77"/>
    <w:p w:rsidR="00F82EF0" w:rsidRPr="0030729E" w:rsidRDefault="00F82EF0" w:rsidP="00E57252">
      <w:pPr>
        <w:rPr>
          <w:sz w:val="14"/>
        </w:rPr>
      </w:pPr>
    </w:p>
    <w:p w:rsidR="00E57252" w:rsidRPr="00E57252" w:rsidRDefault="00E57252" w:rsidP="0044411C">
      <w:pPr>
        <w:spacing w:line="276" w:lineRule="auto"/>
        <w:rPr>
          <w:sz w:val="2"/>
          <w:szCs w:val="2"/>
        </w:rPr>
      </w:pPr>
    </w:p>
    <w:p w:rsidR="009A4C3E" w:rsidRPr="00414507" w:rsidRDefault="009A4C3E" w:rsidP="00BE6E66">
      <w:pPr>
        <w:pStyle w:val="ListParagraph"/>
        <w:numPr>
          <w:ilvl w:val="0"/>
          <w:numId w:val="28"/>
        </w:numPr>
        <w:spacing w:line="276" w:lineRule="auto"/>
        <w:ind w:leftChars="0" w:left="1276" w:right="566" w:hanging="567"/>
        <w:rPr>
          <w:rFonts w:ascii="Times New Roman" w:eastAsia="Arial Unicode MS" w:hAnsi="Times New Roman" w:cs="Times New Roman"/>
          <w:sz w:val="32"/>
          <w:szCs w:val="32"/>
        </w:rPr>
      </w:pPr>
      <w:r w:rsidRPr="0044411C">
        <w:rPr>
          <w:rFonts w:ascii="Times New Roman" w:eastAsia="Arial Unicode MS" w:hAnsi="Times New Roman" w:cs="Times New Roman" w:hint="eastAsia"/>
          <w:sz w:val="24"/>
          <w:szCs w:val="24"/>
        </w:rPr>
        <w:t xml:space="preserve">From </w:t>
      </w:r>
      <w:r w:rsidR="0068629A">
        <w:rPr>
          <w:rFonts w:ascii="Times New Roman" w:eastAsia="Arial Unicode MS" w:hAnsi="Times New Roman" w:cs="Times New Roman" w:hint="eastAsia"/>
          <w:sz w:val="24"/>
          <w:szCs w:val="24"/>
        </w:rPr>
        <w:t>July</w:t>
      </w:r>
      <w:r w:rsidRPr="0044411C">
        <w:rPr>
          <w:rFonts w:ascii="Times New Roman" w:eastAsia="Arial Unicode MS" w:hAnsi="Times New Roman" w:cs="Times New Roman" w:hint="eastAsia"/>
          <w:sz w:val="24"/>
          <w:szCs w:val="24"/>
        </w:rPr>
        <w:t xml:space="preserve"> </w:t>
      </w:r>
      <w:r w:rsidR="009A4B69">
        <w:rPr>
          <w:rFonts w:ascii="Times New Roman" w:eastAsia="Arial Unicode MS" w:hAnsi="Times New Roman" w:cs="Times New Roman" w:hint="eastAsia"/>
          <w:sz w:val="24"/>
          <w:szCs w:val="24"/>
        </w:rPr>
        <w:t>4</w:t>
      </w:r>
      <w:r w:rsidRPr="0044411C">
        <w:rPr>
          <w:rFonts w:ascii="Times New Roman" w:eastAsia="Arial Unicode MS" w:hAnsi="Times New Roman" w:cs="Times New Roman" w:hint="eastAsia"/>
          <w:sz w:val="24"/>
          <w:szCs w:val="24"/>
        </w:rPr>
        <w:t>-</w:t>
      </w:r>
      <w:r w:rsidR="009A4B69">
        <w:rPr>
          <w:rFonts w:ascii="Times New Roman" w:eastAsia="Arial Unicode MS" w:hAnsi="Times New Roman" w:cs="Times New Roman" w:hint="eastAsia"/>
          <w:sz w:val="24"/>
          <w:szCs w:val="24"/>
        </w:rPr>
        <w:t>6</w:t>
      </w:r>
      <w:r w:rsidRPr="0044411C">
        <w:rPr>
          <w:rFonts w:ascii="Times New Roman" w:eastAsia="Arial Unicode MS" w:hAnsi="Times New Roman" w:cs="Times New Roman" w:hint="eastAsia"/>
          <w:sz w:val="24"/>
          <w:szCs w:val="24"/>
        </w:rPr>
        <w:t xml:space="preserve">, 2014 the Asan Institute for Policy Studies conducted a public opinion survey on </w:t>
      </w:r>
      <w:r w:rsidR="0064705C">
        <w:rPr>
          <w:rFonts w:ascii="Times New Roman" w:eastAsia="Arial Unicode MS" w:hAnsi="Times New Roman" w:cs="Times New Roman" w:hint="eastAsia"/>
          <w:sz w:val="24"/>
          <w:szCs w:val="24"/>
        </w:rPr>
        <w:t xml:space="preserve">attitudes toward </w:t>
      </w:r>
      <w:r w:rsidR="009A4B69">
        <w:rPr>
          <w:rFonts w:ascii="Times New Roman" w:eastAsia="Arial Unicode MS" w:hAnsi="Times New Roman" w:cs="Times New Roman" w:hint="eastAsia"/>
          <w:sz w:val="24"/>
          <w:szCs w:val="24"/>
        </w:rPr>
        <w:t xml:space="preserve">China </w:t>
      </w:r>
      <w:r w:rsidR="00404AF0">
        <w:rPr>
          <w:rFonts w:ascii="Times New Roman" w:eastAsia="Arial Unicode MS" w:hAnsi="Times New Roman" w:cs="Times New Roman" w:hint="eastAsia"/>
          <w:sz w:val="24"/>
          <w:szCs w:val="24"/>
        </w:rPr>
        <w:t>after</w:t>
      </w:r>
      <w:r w:rsidR="009A4B69">
        <w:rPr>
          <w:rFonts w:ascii="Times New Roman" w:eastAsia="Arial Unicode MS" w:hAnsi="Times New Roman" w:cs="Times New Roman" w:hint="eastAsia"/>
          <w:sz w:val="24"/>
          <w:szCs w:val="24"/>
        </w:rPr>
        <w:t xml:space="preserve"> the recent Korea-China summit</w:t>
      </w:r>
      <w:r w:rsidRPr="0044411C">
        <w:rPr>
          <w:rFonts w:ascii="Times New Roman" w:eastAsia="Arial Unicode MS" w:hAnsi="Times New Roman" w:cs="Times New Roman"/>
          <w:sz w:val="24"/>
          <w:szCs w:val="24"/>
        </w:rPr>
        <w:t xml:space="preserve">. </w:t>
      </w:r>
    </w:p>
    <w:p w:rsidR="00414507" w:rsidRPr="0044411C" w:rsidRDefault="009A4B69" w:rsidP="00BE6E66">
      <w:pPr>
        <w:pStyle w:val="ListParagraph"/>
        <w:numPr>
          <w:ilvl w:val="0"/>
          <w:numId w:val="28"/>
        </w:numPr>
        <w:spacing w:line="276" w:lineRule="auto"/>
        <w:ind w:leftChars="0" w:left="1276" w:right="566" w:hanging="567"/>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While 64.7% positively assessed the Korea-China summit, just 13.6% negatively assessed it.</w:t>
      </w:r>
    </w:p>
    <w:p w:rsidR="009A4C3E" w:rsidRPr="0064705C" w:rsidRDefault="006958A9" w:rsidP="00BE6E66">
      <w:pPr>
        <w:pStyle w:val="ListParagraph"/>
        <w:numPr>
          <w:ilvl w:val="0"/>
          <w:numId w:val="28"/>
        </w:numPr>
        <w:spacing w:line="276" w:lineRule="auto"/>
        <w:ind w:leftChars="0" w:left="1276" w:right="566" w:hanging="567"/>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A nearly identical percentage (65.0%) said the summit produced positive outcomes for Korea, with 17.7% disagreeing.</w:t>
      </w:r>
    </w:p>
    <w:p w:rsidR="0064705C" w:rsidRPr="0044411C" w:rsidRDefault="002429C4" w:rsidP="00BE6E66">
      <w:pPr>
        <w:pStyle w:val="ListParagraph"/>
        <w:numPr>
          <w:ilvl w:val="0"/>
          <w:numId w:val="28"/>
        </w:numPr>
        <w:spacing w:line="276" w:lineRule="auto"/>
        <w:ind w:leftChars="0" w:left="1276" w:right="566" w:hanging="567"/>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 xml:space="preserve">A </w:t>
      </w:r>
      <w:r w:rsidR="006958A9">
        <w:rPr>
          <w:rFonts w:ascii="Times New Roman" w:eastAsia="Arial Unicode MS" w:hAnsi="Times New Roman" w:cs="Times New Roman" w:hint="eastAsia"/>
          <w:sz w:val="24"/>
          <w:szCs w:val="24"/>
        </w:rPr>
        <w:t xml:space="preserve">clear </w:t>
      </w:r>
      <w:r>
        <w:rPr>
          <w:rFonts w:ascii="Times New Roman" w:eastAsia="Arial Unicode MS" w:hAnsi="Times New Roman" w:cs="Times New Roman" w:hint="eastAsia"/>
          <w:sz w:val="24"/>
          <w:szCs w:val="24"/>
        </w:rPr>
        <w:t>majority (</w:t>
      </w:r>
      <w:r w:rsidR="006958A9">
        <w:rPr>
          <w:rFonts w:ascii="Times New Roman" w:eastAsia="Arial Unicode MS" w:hAnsi="Times New Roman" w:cs="Times New Roman" w:hint="eastAsia"/>
          <w:sz w:val="24"/>
          <w:szCs w:val="24"/>
        </w:rPr>
        <w:t>6</w:t>
      </w:r>
      <w:r>
        <w:rPr>
          <w:rFonts w:ascii="Times New Roman" w:eastAsia="Arial Unicode MS" w:hAnsi="Times New Roman" w:cs="Times New Roman" w:hint="eastAsia"/>
          <w:sz w:val="24"/>
          <w:szCs w:val="24"/>
        </w:rPr>
        <w:t>9.</w:t>
      </w:r>
      <w:r w:rsidR="006958A9">
        <w:rPr>
          <w:rFonts w:ascii="Times New Roman" w:eastAsia="Arial Unicode MS" w:hAnsi="Times New Roman" w:cs="Times New Roman" w:hint="eastAsia"/>
          <w:sz w:val="24"/>
          <w:szCs w:val="24"/>
        </w:rPr>
        <w:t>9</w:t>
      </w:r>
      <w:r>
        <w:rPr>
          <w:rFonts w:ascii="Times New Roman" w:eastAsia="Arial Unicode MS" w:hAnsi="Times New Roman" w:cs="Times New Roman" w:hint="eastAsia"/>
          <w:sz w:val="24"/>
          <w:szCs w:val="24"/>
        </w:rPr>
        <w:t xml:space="preserve">%) </w:t>
      </w:r>
      <w:r w:rsidR="006958A9">
        <w:rPr>
          <w:rFonts w:ascii="Times New Roman" w:eastAsia="Arial Unicode MS" w:hAnsi="Times New Roman" w:cs="Times New Roman" w:hint="eastAsia"/>
          <w:sz w:val="24"/>
          <w:szCs w:val="24"/>
        </w:rPr>
        <w:t>stated that China</w:t>
      </w:r>
      <w:r w:rsidR="006958A9">
        <w:rPr>
          <w:rFonts w:ascii="Times New Roman" w:eastAsia="Arial Unicode MS" w:hAnsi="Times New Roman" w:cs="Times New Roman"/>
          <w:sz w:val="24"/>
          <w:szCs w:val="24"/>
        </w:rPr>
        <w:t>’</w:t>
      </w:r>
      <w:r w:rsidR="00974162">
        <w:rPr>
          <w:rFonts w:ascii="Times New Roman" w:eastAsia="Arial Unicode MS" w:hAnsi="Times New Roman" w:cs="Times New Roman" w:hint="eastAsia"/>
          <w:sz w:val="24"/>
          <w:szCs w:val="24"/>
        </w:rPr>
        <w:t>s economic rise</w:t>
      </w:r>
      <w:r w:rsidR="006958A9">
        <w:rPr>
          <w:rFonts w:ascii="Times New Roman" w:eastAsia="Arial Unicode MS" w:hAnsi="Times New Roman" w:cs="Times New Roman" w:hint="eastAsia"/>
          <w:sz w:val="24"/>
          <w:szCs w:val="24"/>
        </w:rPr>
        <w:t xml:space="preserve"> was a threat to South Korea. This was virtually unchanged from early May when 71.9% stated the same.</w:t>
      </w:r>
      <w:r w:rsidR="0064705C">
        <w:rPr>
          <w:rFonts w:ascii="Times New Roman" w:eastAsia="Arial Unicode MS" w:hAnsi="Times New Roman" w:cs="Times New Roman" w:hint="eastAsia"/>
          <w:sz w:val="24"/>
          <w:szCs w:val="24"/>
        </w:rPr>
        <w:t xml:space="preserve">   </w:t>
      </w:r>
    </w:p>
    <w:p w:rsidR="009F186B" w:rsidRPr="0044411C" w:rsidRDefault="006958A9" w:rsidP="00BE6E66">
      <w:pPr>
        <w:pStyle w:val="ListParagraph"/>
        <w:numPr>
          <w:ilvl w:val="0"/>
          <w:numId w:val="28"/>
        </w:numPr>
        <w:spacing w:line="276" w:lineRule="auto"/>
        <w:ind w:leftChars="0" w:left="1276" w:right="566" w:hanging="567"/>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A clear majority (63.6%) also stated that China</w:t>
      </w:r>
      <w:r>
        <w:rPr>
          <w:rFonts w:ascii="Times New Roman" w:eastAsia="Arial Unicode MS" w:hAnsi="Times New Roman" w:cs="Times New Roman"/>
          <w:sz w:val="24"/>
          <w:szCs w:val="24"/>
        </w:rPr>
        <w:t>’</w:t>
      </w:r>
      <w:r>
        <w:rPr>
          <w:rFonts w:ascii="Times New Roman" w:eastAsia="Arial Unicode MS" w:hAnsi="Times New Roman" w:cs="Times New Roman" w:hint="eastAsia"/>
          <w:sz w:val="24"/>
          <w:szCs w:val="24"/>
        </w:rPr>
        <w:t xml:space="preserve">s military rise was a threat to South Korea. This was </w:t>
      </w:r>
      <w:r w:rsidR="00404AF0">
        <w:rPr>
          <w:rFonts w:ascii="Times New Roman" w:eastAsia="Arial Unicode MS" w:hAnsi="Times New Roman" w:cs="Times New Roman" w:hint="eastAsia"/>
          <w:sz w:val="24"/>
          <w:szCs w:val="24"/>
        </w:rPr>
        <w:t xml:space="preserve">only a </w:t>
      </w:r>
      <w:r w:rsidR="00404AF0">
        <w:rPr>
          <w:rFonts w:ascii="Times New Roman" w:eastAsia="Arial Unicode MS" w:hAnsi="Times New Roman" w:cs="Times New Roman"/>
          <w:sz w:val="24"/>
          <w:szCs w:val="24"/>
        </w:rPr>
        <w:t>slight</w:t>
      </w:r>
      <w:r w:rsidR="00404AF0">
        <w:rPr>
          <w:rFonts w:ascii="Times New Roman" w:eastAsia="Arial Unicode MS" w:hAnsi="Times New Roman" w:cs="Times New Roman" w:hint="eastAsia"/>
          <w:sz w:val="24"/>
          <w:szCs w:val="24"/>
        </w:rPr>
        <w:t xml:space="preserve"> decline</w:t>
      </w:r>
      <w:r>
        <w:rPr>
          <w:rFonts w:ascii="Times New Roman" w:eastAsia="Arial Unicode MS" w:hAnsi="Times New Roman" w:cs="Times New Roman" w:hint="eastAsia"/>
          <w:sz w:val="24"/>
          <w:szCs w:val="24"/>
        </w:rPr>
        <w:t xml:space="preserve"> from early May when 66.4% stated the same.</w:t>
      </w:r>
    </w:p>
    <w:p w:rsidR="009A4C3E" w:rsidRPr="00F56EEB" w:rsidRDefault="006958A9" w:rsidP="00BE6E66">
      <w:pPr>
        <w:pStyle w:val="ListParagraph"/>
        <w:numPr>
          <w:ilvl w:val="0"/>
          <w:numId w:val="28"/>
        </w:numPr>
        <w:spacing w:line="276" w:lineRule="auto"/>
        <w:ind w:leftChars="0" w:left="1276" w:right="566" w:hanging="567"/>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 xml:space="preserve">59.0% stated that security cooperation with the United States was more important </w:t>
      </w:r>
      <w:r>
        <w:rPr>
          <w:rFonts w:ascii="Times New Roman" w:eastAsia="Arial Unicode MS" w:hAnsi="Times New Roman" w:cs="Times New Roman"/>
          <w:sz w:val="24"/>
          <w:szCs w:val="24"/>
        </w:rPr>
        <w:t>compared</w:t>
      </w:r>
      <w:r>
        <w:rPr>
          <w:rFonts w:ascii="Times New Roman" w:eastAsia="Arial Unicode MS" w:hAnsi="Times New Roman" w:cs="Times New Roman" w:hint="eastAsia"/>
          <w:sz w:val="24"/>
          <w:szCs w:val="24"/>
        </w:rPr>
        <w:t xml:space="preserve"> to 26.5% that cited security cooperation with China as more important.</w:t>
      </w:r>
      <w:r w:rsidR="00057792">
        <w:rPr>
          <w:rFonts w:ascii="Times New Roman" w:eastAsia="Arial Unicode MS" w:hAnsi="Times New Roman" w:cs="Times New Roman" w:hint="eastAsia"/>
          <w:sz w:val="24"/>
          <w:szCs w:val="24"/>
        </w:rPr>
        <w:t xml:space="preserve"> When this same question was asked in mid-March, 57.1% cited security cooperation with the United States compared to 29.8% that cited China.</w:t>
      </w:r>
    </w:p>
    <w:p w:rsidR="00F56EEB" w:rsidRPr="00F64BBA" w:rsidRDefault="006958A9" w:rsidP="00BE6E66">
      <w:pPr>
        <w:pStyle w:val="ListParagraph"/>
        <w:numPr>
          <w:ilvl w:val="0"/>
          <w:numId w:val="28"/>
        </w:numPr>
        <w:spacing w:line="276" w:lineRule="auto"/>
        <w:ind w:leftChars="0" w:left="1276" w:right="566" w:hanging="567"/>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If the US-China relationship becomes more confrontational, 59.6% stated it was more important to strengthen cooperation with the United States. 24.9% cited China.</w:t>
      </w:r>
    </w:p>
    <w:p w:rsidR="00CD7ECC" w:rsidRPr="00D62B9D" w:rsidRDefault="00EB7EF7" w:rsidP="00BE6E66">
      <w:pPr>
        <w:pStyle w:val="ListParagraph"/>
        <w:numPr>
          <w:ilvl w:val="0"/>
          <w:numId w:val="28"/>
        </w:numPr>
        <w:spacing w:line="276" w:lineRule="auto"/>
        <w:ind w:leftChars="0" w:left="1276" w:right="566" w:hanging="567"/>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In terms on a potential FTA with China, 65.5% were in support with 24.2% opposed. When this question was previously asked in 2013, 48.0% were in support with 27.1% opposed.</w:t>
      </w:r>
      <w:r w:rsidR="00151322">
        <w:rPr>
          <w:rFonts w:ascii="Times New Roman" w:eastAsia="Arial Unicode MS" w:hAnsi="Times New Roman" w:cs="Times New Roman" w:hint="eastAsia"/>
          <w:sz w:val="24"/>
          <w:szCs w:val="24"/>
        </w:rPr>
        <w:t xml:space="preserve"> This was the only significant change among all metrics from pre- to post-summit.</w:t>
      </w:r>
    </w:p>
    <w:p w:rsidR="00D62B9D" w:rsidRPr="0044411C" w:rsidRDefault="00EB7EF7" w:rsidP="00BE6E66">
      <w:pPr>
        <w:pStyle w:val="ListParagraph"/>
        <w:numPr>
          <w:ilvl w:val="0"/>
          <w:numId w:val="28"/>
        </w:numPr>
        <w:spacing w:line="276" w:lineRule="auto"/>
        <w:ind w:leftChars="0" w:left="1276" w:right="566" w:hanging="567"/>
        <w:rPr>
          <w:rFonts w:ascii="Times New Roman" w:eastAsia="Arial Unicode MS" w:hAnsi="Times New Roman" w:cs="Times New Roman"/>
          <w:sz w:val="32"/>
          <w:szCs w:val="32"/>
        </w:rPr>
      </w:pPr>
      <w:r>
        <w:rPr>
          <w:rFonts w:ascii="Times New Roman" w:eastAsia="Arial Unicode MS" w:hAnsi="Times New Roman" w:cs="Times New Roman" w:hint="eastAsia"/>
          <w:sz w:val="24"/>
          <w:szCs w:val="24"/>
        </w:rPr>
        <w:t xml:space="preserve">Regarding the benefits of an FTA, there was a significant increase in the sense that an agreement would benefit both </w:t>
      </w:r>
      <w:r>
        <w:rPr>
          <w:rFonts w:ascii="Times New Roman" w:eastAsia="Arial Unicode MS" w:hAnsi="Times New Roman" w:cs="Times New Roman"/>
          <w:sz w:val="24"/>
          <w:szCs w:val="24"/>
        </w:rPr>
        <w:t>countries</w:t>
      </w:r>
      <w:r>
        <w:rPr>
          <w:rFonts w:ascii="Times New Roman" w:eastAsia="Arial Unicode MS" w:hAnsi="Times New Roman" w:cs="Times New Roman" w:hint="eastAsia"/>
          <w:sz w:val="24"/>
          <w:szCs w:val="24"/>
        </w:rPr>
        <w:t xml:space="preserve"> equally. In the most recent survey, 48.9% stated as such. In 2013, 41.6% stated both countries would benefit equally. </w:t>
      </w:r>
    </w:p>
    <w:p w:rsidR="009A4C3E" w:rsidRPr="00BD574B" w:rsidRDefault="009A4C3E" w:rsidP="00BE6E66">
      <w:pPr>
        <w:pStyle w:val="ListParagraph"/>
        <w:numPr>
          <w:ilvl w:val="0"/>
          <w:numId w:val="28"/>
        </w:numPr>
        <w:spacing w:line="276" w:lineRule="auto"/>
        <w:ind w:leftChars="0" w:left="1276" w:right="566" w:hanging="567"/>
        <w:rPr>
          <w:rFonts w:ascii="Times New Roman" w:eastAsia="Arial Unicode MS" w:hAnsi="Times New Roman" w:cs="Times New Roman"/>
          <w:sz w:val="22"/>
        </w:rPr>
      </w:pPr>
      <w:r w:rsidRPr="008349B0">
        <w:rPr>
          <w:rFonts w:ascii="Times New Roman" w:eastAsia="Arial Unicode MS" w:hAnsi="Times New Roman" w:cs="Times New Roman" w:hint="eastAsia"/>
          <w:sz w:val="24"/>
          <w:szCs w:val="24"/>
        </w:rPr>
        <w:t xml:space="preserve">The sample size of </w:t>
      </w:r>
      <w:r w:rsidR="00585FDF">
        <w:rPr>
          <w:rFonts w:ascii="Times New Roman" w:eastAsia="Arial Unicode MS" w:hAnsi="Times New Roman" w:cs="Times New Roman" w:hint="eastAsia"/>
          <w:sz w:val="24"/>
          <w:szCs w:val="24"/>
        </w:rPr>
        <w:t>the</w:t>
      </w:r>
      <w:r w:rsidRPr="008349B0">
        <w:rPr>
          <w:rFonts w:ascii="Times New Roman" w:eastAsia="Arial Unicode MS" w:hAnsi="Times New Roman" w:cs="Times New Roman" w:hint="eastAsia"/>
          <w:sz w:val="24"/>
          <w:szCs w:val="24"/>
        </w:rPr>
        <w:t xml:space="preserve"> survey was 1,000 people </w:t>
      </w:r>
      <w:r w:rsidRPr="008349B0">
        <w:rPr>
          <w:rFonts w:ascii="Times New Roman" w:eastAsia="Arial Unicode MS" w:hAnsi="Times New Roman" w:cs="Times New Roman"/>
          <w:sz w:val="24"/>
          <w:szCs w:val="24"/>
        </w:rPr>
        <w:t>over the</w:t>
      </w:r>
      <w:r w:rsidRPr="008349B0">
        <w:rPr>
          <w:rFonts w:ascii="Times New Roman" w:eastAsia="Arial Unicode MS" w:hAnsi="Times New Roman" w:cs="Times New Roman" w:hint="eastAsia"/>
          <w:sz w:val="24"/>
          <w:szCs w:val="24"/>
        </w:rPr>
        <w:t xml:space="preserve"> age of 19. The margin of error was </w:t>
      </w:r>
      <w:r w:rsidRPr="008349B0">
        <w:rPr>
          <w:rFonts w:ascii="Times New Roman" w:eastAsia="Arial Unicode MS" w:hAnsi="Times New Roman" w:cs="Times New Roman"/>
          <w:sz w:val="24"/>
          <w:szCs w:val="24"/>
        </w:rPr>
        <w:t>±</w:t>
      </w:r>
      <w:r w:rsidRPr="008349B0">
        <w:rPr>
          <w:rFonts w:ascii="Times New Roman" w:eastAsia="Arial Unicode MS" w:hAnsi="Times New Roman" w:cs="Times New Roman" w:hint="eastAsia"/>
          <w:sz w:val="24"/>
          <w:szCs w:val="24"/>
        </w:rPr>
        <w:t xml:space="preserve">3.1% at the 95% </w:t>
      </w:r>
      <w:r w:rsidRPr="008349B0">
        <w:rPr>
          <w:rFonts w:ascii="Times New Roman" w:eastAsia="Arial Unicode MS" w:hAnsi="Times New Roman" w:cs="Times New Roman"/>
          <w:sz w:val="24"/>
          <w:szCs w:val="24"/>
        </w:rPr>
        <w:t>confidence</w:t>
      </w:r>
      <w:r w:rsidRPr="008349B0">
        <w:rPr>
          <w:rFonts w:ascii="Times New Roman" w:eastAsia="Arial Unicode MS" w:hAnsi="Times New Roman" w:cs="Times New Roman" w:hint="eastAsia"/>
          <w:sz w:val="24"/>
          <w:szCs w:val="24"/>
        </w:rPr>
        <w:t xml:space="preserve"> level. The survey employed RDD for landline and mobile telephones.</w:t>
      </w:r>
    </w:p>
    <w:p w:rsidR="00864BE9" w:rsidRPr="00D97310" w:rsidRDefault="00864BE9" w:rsidP="00BD574B">
      <w:pPr>
        <w:ind w:right="566"/>
        <w:rPr>
          <w:rFonts w:ascii="Times New Roman" w:eastAsia="Arial Unicode MS" w:hAnsi="Times New Roman" w:cs="Times New Roman"/>
          <w:sz w:val="22"/>
        </w:rPr>
      </w:pPr>
    </w:p>
    <w:tbl>
      <w:tblPr>
        <w:tblStyle w:val="TableGrid"/>
        <w:tblpPr w:leftFromText="142" w:rightFromText="142" w:vertAnchor="text" w:horzAnchor="margin" w:tblpXSpec="center" w:tblpY="123"/>
        <w:tblW w:w="0" w:type="auto"/>
        <w:tblLook w:val="04A0"/>
      </w:tblPr>
      <w:tblGrid>
        <w:gridCol w:w="9224"/>
      </w:tblGrid>
      <w:tr w:rsidR="005F5853" w:rsidTr="005F5853">
        <w:trPr>
          <w:trHeight w:val="1833"/>
        </w:trPr>
        <w:tc>
          <w:tcPr>
            <w:tcW w:w="9224" w:type="dxa"/>
            <w:vAlign w:val="center"/>
          </w:tcPr>
          <w:p w:rsidR="005F5853" w:rsidRPr="001B32A1" w:rsidRDefault="005F5853" w:rsidP="005F5853">
            <w:pPr>
              <w:ind w:leftChars="-21" w:left="-42"/>
              <w:rPr>
                <w:rFonts w:ascii="Times New Roman" w:hAnsi="Times New Roman" w:cs="Times New Roman"/>
                <w:b/>
                <w:sz w:val="22"/>
              </w:rPr>
            </w:pPr>
            <w:r w:rsidRPr="001B32A1">
              <w:rPr>
                <w:rFonts w:ascii="Times New Roman" w:hAnsi="Times New Roman" w:cs="Times New Roman" w:hint="eastAsia"/>
                <w:b/>
                <w:sz w:val="22"/>
              </w:rPr>
              <w:t>About the Asan Institute for Policy Studies</w:t>
            </w:r>
          </w:p>
          <w:p w:rsidR="005F5853" w:rsidRDefault="005F5853" w:rsidP="005F5853">
            <w:pPr>
              <w:ind w:leftChars="-21" w:left="-42"/>
              <w:rPr>
                <w:rFonts w:ascii="Times New Roman" w:hAnsi="Times New Roman" w:cs="Times New Roman"/>
                <w:sz w:val="22"/>
              </w:rPr>
            </w:pPr>
          </w:p>
          <w:p w:rsidR="005F5853" w:rsidRPr="00864BE9" w:rsidRDefault="005F5853" w:rsidP="005F5853">
            <w:pPr>
              <w:ind w:leftChars="-21" w:left="-42"/>
              <w:rPr>
                <w:rFonts w:ascii="Times New Roman" w:hAnsi="Times New Roman" w:cs="Times New Roman"/>
                <w:sz w:val="22"/>
              </w:rPr>
            </w:pPr>
            <w:r w:rsidRPr="00864BE9">
              <w:rPr>
                <w:rFonts w:ascii="Times New Roman" w:hAnsi="Times New Roman" w:cs="Times New Roman" w:hint="eastAsia"/>
                <w:sz w:val="22"/>
              </w:rPr>
              <w:t>The Asan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w:t>
            </w:r>
          </w:p>
          <w:p w:rsidR="005F5853" w:rsidRPr="00864BE9" w:rsidRDefault="005F5853" w:rsidP="005F5853">
            <w:pPr>
              <w:ind w:leftChars="-71" w:left="-142"/>
              <w:rPr>
                <w:rFonts w:ascii="Times New Roman" w:hAnsi="Times New Roman" w:cs="Times New Roman"/>
                <w:sz w:val="22"/>
              </w:rPr>
            </w:pPr>
          </w:p>
          <w:p w:rsidR="005F5853" w:rsidRPr="00553454" w:rsidRDefault="005F5853" w:rsidP="005F5853">
            <w:pPr>
              <w:ind w:leftChars="-21" w:left="-42"/>
              <w:rPr>
                <w:rFonts w:ascii="Times New Roman" w:hAnsi="Times New Roman" w:cs="Times New Roman"/>
                <w:sz w:val="24"/>
                <w:szCs w:val="24"/>
              </w:rPr>
            </w:pPr>
            <w:r w:rsidRPr="00864BE9">
              <w:rPr>
                <w:rFonts w:ascii="Times New Roman" w:hAnsi="Times New Roman" w:cs="Times New Roman" w:hint="eastAsia"/>
                <w:sz w:val="22"/>
              </w:rPr>
              <w:t xml:space="preserve">The Asan Institute, established in 2008, has </w:t>
            </w:r>
            <w:r w:rsidRPr="00864BE9">
              <w:rPr>
                <w:rFonts w:ascii="Times New Roman" w:hAnsi="Times New Roman" w:cs="Times New Roman"/>
                <w:sz w:val="22"/>
              </w:rPr>
              <w:t>successfully</w:t>
            </w:r>
            <w:r w:rsidRPr="00864BE9">
              <w:rPr>
                <w:rFonts w:ascii="Times New Roman" w:hAnsi="Times New Roman" w:cs="Times New Roman" w:hint="eastAsia"/>
                <w:sz w:val="22"/>
              </w:rPr>
              <w:t xml:space="preserve"> hosted a series of international conferences including the Asan Plenum, the Asan China Forum and the Asan Nuclear Forum. It has also published a number of books such as </w:t>
            </w:r>
            <w:r w:rsidRPr="00864BE9">
              <w:rPr>
                <w:rFonts w:ascii="Times New Roman" w:hAnsi="Times New Roman" w:cs="Times New Roman" w:hint="eastAsia"/>
                <w:i/>
                <w:sz w:val="22"/>
              </w:rPr>
              <w:t>China</w:t>
            </w:r>
            <w:r w:rsidRPr="00864BE9">
              <w:rPr>
                <w:rFonts w:ascii="Times New Roman" w:hAnsi="Times New Roman" w:cs="Times New Roman"/>
                <w:i/>
                <w:sz w:val="22"/>
              </w:rPr>
              <w:t>’</w:t>
            </w:r>
            <w:r w:rsidRPr="00864BE9">
              <w:rPr>
                <w:rFonts w:ascii="Times New Roman" w:hAnsi="Times New Roman" w:cs="Times New Roman" w:hint="eastAsia"/>
                <w:i/>
                <w:sz w:val="22"/>
              </w:rPr>
              <w:t>s Foreign Policy</w:t>
            </w:r>
            <w:r w:rsidRPr="00864BE9">
              <w:rPr>
                <w:rFonts w:ascii="Times New Roman" w:hAnsi="Times New Roman" w:cs="Times New Roman" w:hint="eastAsia"/>
                <w:sz w:val="22"/>
              </w:rPr>
              <w:t xml:space="preserve">, </w:t>
            </w:r>
            <w:r w:rsidRPr="00864BE9">
              <w:rPr>
                <w:rFonts w:ascii="Times New Roman" w:hAnsi="Times New Roman" w:cs="Times New Roman" w:hint="eastAsia"/>
                <w:i/>
                <w:sz w:val="22"/>
              </w:rPr>
              <w:t>Japan In Crisis</w:t>
            </w:r>
            <w:r w:rsidRPr="00864BE9">
              <w:rPr>
                <w:rFonts w:ascii="Times New Roman" w:hAnsi="Times New Roman" w:cs="Times New Roman" w:hint="eastAsia"/>
                <w:sz w:val="22"/>
              </w:rPr>
              <w:t>,</w:t>
            </w:r>
            <w:r w:rsidRPr="00864BE9">
              <w:rPr>
                <w:rFonts w:ascii="Times New Roman" w:hAnsi="Times New Roman" w:cs="Times New Roman" w:hint="eastAsia"/>
                <w:i/>
                <w:sz w:val="22"/>
              </w:rPr>
              <w:t xml:space="preserve"> </w:t>
            </w:r>
            <w:r w:rsidRPr="00864BE9">
              <w:rPr>
                <w:rFonts w:ascii="Times New Roman" w:hAnsi="Times New Roman" w:cs="Times New Roman" w:hint="eastAsia"/>
                <w:sz w:val="22"/>
              </w:rPr>
              <w:t xml:space="preserve">and </w:t>
            </w:r>
            <w:r w:rsidRPr="00864BE9">
              <w:rPr>
                <w:rFonts w:ascii="Times New Roman" w:hAnsi="Times New Roman" w:cs="Times New Roman" w:hint="eastAsia"/>
                <w:i/>
                <w:sz w:val="22"/>
              </w:rPr>
              <w:t>The Arab Spring</w:t>
            </w:r>
            <w:r w:rsidRPr="00864BE9">
              <w:rPr>
                <w:rFonts w:ascii="Times New Roman" w:hAnsi="Times New Roman" w:cs="Times New Roman" w:hint="eastAsia"/>
                <w:sz w:val="22"/>
              </w:rPr>
              <w:t>.</w:t>
            </w:r>
          </w:p>
        </w:tc>
      </w:tr>
    </w:tbl>
    <w:p w:rsidR="00090DC9" w:rsidRPr="00203B2C" w:rsidRDefault="005F5853" w:rsidP="00090DC9">
      <w:pPr>
        <w:ind w:right="566"/>
        <w:rPr>
          <w:rFonts w:ascii="Times New Roman" w:eastAsia="Arial Unicode MS" w:hAnsi="Times New Roman" w:cs="Times New Roman"/>
          <w:spacing w:val="-22"/>
          <w:sz w:val="28"/>
          <w:szCs w:val="28"/>
        </w:rPr>
      </w:pPr>
      <w:r>
        <w:rPr>
          <w:rFonts w:ascii="Times New Roman" w:eastAsia="Arial Unicode MS" w:hAnsi="Times New Roman" w:cs="Times New Roman" w:hint="eastAsia"/>
          <w:spacing w:val="-22"/>
          <w:sz w:val="28"/>
          <w:szCs w:val="28"/>
        </w:rPr>
        <w:t xml:space="preserve"> </w:t>
      </w:r>
    </w:p>
    <w:p w:rsidR="00A93ED0" w:rsidRPr="00295DAC" w:rsidRDefault="00A93ED0" w:rsidP="00A93ED0">
      <w:pPr>
        <w:pStyle w:val="ListParagraph"/>
        <w:ind w:leftChars="0" w:left="1160" w:right="566"/>
        <w:rPr>
          <w:rFonts w:ascii="Times New Roman" w:eastAsia="Arial Unicode MS" w:hAnsi="Times New Roman" w:cs="Times New Roman"/>
          <w:spacing w:val="-22"/>
          <w:sz w:val="28"/>
          <w:szCs w:val="28"/>
        </w:rPr>
      </w:pPr>
    </w:p>
    <w:p w:rsidR="00E42CC6" w:rsidRDefault="00E42CC6" w:rsidP="00E42CC6">
      <w:pPr>
        <w:jc w:val="left"/>
        <w:rPr>
          <w:rFonts w:ascii="Times New Roman" w:hAnsi="Times New Roman" w:cs="Times New Roman"/>
          <w:sz w:val="28"/>
          <w:szCs w:val="28"/>
        </w:rPr>
      </w:pP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CE76C7" w:rsidP="00E42CC6">
      <w:pPr>
        <w:jc w:val="left"/>
        <w:rPr>
          <w:rFonts w:ascii="Times New Roman" w:hAnsi="Times New Roman" w:cs="Times New Roman"/>
          <w:sz w:val="28"/>
          <w:szCs w:val="28"/>
        </w:rPr>
      </w:pPr>
    </w:p>
    <w:p w:rsidR="00864BE9"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F82EF0" w:rsidRDefault="00F82EF0" w:rsidP="00E42CC6">
      <w:pPr>
        <w:jc w:val="left"/>
        <w:rPr>
          <w:rFonts w:ascii="Times New Roman" w:hAnsi="Times New Roman" w:cs="Times New Roman"/>
          <w:sz w:val="28"/>
          <w:szCs w:val="28"/>
        </w:rPr>
      </w:pPr>
    </w:p>
    <w:sectPr w:rsidR="00F82EF0" w:rsidSect="00AB1EAF">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A36" w:rsidRDefault="00846A36" w:rsidP="00172B77">
      <w:r>
        <w:separator/>
      </w:r>
    </w:p>
  </w:endnote>
  <w:endnote w:type="continuationSeparator" w:id="0">
    <w:p w:rsidR="00846A36" w:rsidRDefault="00846A36" w:rsidP="00172B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A36" w:rsidRDefault="00846A36" w:rsidP="00172B77">
      <w:r>
        <w:separator/>
      </w:r>
    </w:p>
  </w:footnote>
  <w:footnote w:type="continuationSeparator" w:id="0">
    <w:p w:rsidR="00846A36" w:rsidRDefault="00846A36" w:rsidP="00172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3">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nsid w:val="2CC4297E"/>
    <w:multiLevelType w:val="hybridMultilevel"/>
    <w:tmpl w:val="A5541C54"/>
    <w:lvl w:ilvl="0" w:tplc="0DCEF5D2">
      <w:start w:val="1"/>
      <w:numFmt w:val="bullet"/>
      <w:lvlText w:val=""/>
      <w:lvlJc w:val="left"/>
      <w:pPr>
        <w:ind w:left="1680" w:hanging="360"/>
      </w:pPr>
      <w:rPr>
        <w:rFonts w:ascii="Symbol" w:hAnsi="Symbol" w:hint="default"/>
        <w:sz w:val="20"/>
        <w:szCs w:val="20"/>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2FBC0AC2"/>
    <w:multiLevelType w:val="hybridMultilevel"/>
    <w:tmpl w:val="61B830AA"/>
    <w:lvl w:ilvl="0" w:tplc="27C878D8">
      <w:numFmt w:val="bullet"/>
      <w:lvlText w:val="-"/>
      <w:lvlJc w:val="left"/>
      <w:pPr>
        <w:ind w:left="2760" w:hanging="360"/>
      </w:pPr>
      <w:rPr>
        <w:rFonts w:ascii="Times New Roman" w:eastAsia="Malgun Gothic"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6">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8">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A2530CC"/>
    <w:multiLevelType w:val="hybridMultilevel"/>
    <w:tmpl w:val="D228CF9C"/>
    <w:lvl w:ilvl="0" w:tplc="04244F7C">
      <w:numFmt w:val="bullet"/>
      <w:lvlText w:val="-"/>
      <w:lvlJc w:val="left"/>
      <w:pPr>
        <w:ind w:left="1960" w:hanging="360"/>
      </w:pPr>
      <w:rPr>
        <w:rFonts w:ascii="Times New Roman" w:eastAsia="Malgun Gothic"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3">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B4E22A9"/>
    <w:multiLevelType w:val="hybridMultilevel"/>
    <w:tmpl w:val="E0361A56"/>
    <w:lvl w:ilvl="0" w:tplc="F5EE52C6">
      <w:start w:val="1"/>
      <w:numFmt w:val="bullet"/>
      <w:lvlText w:val="-"/>
      <w:lvlJc w:val="left"/>
      <w:pPr>
        <w:ind w:left="361" w:hanging="360"/>
      </w:pPr>
      <w:rPr>
        <w:rFonts w:ascii="Malgun Gothic" w:eastAsia="Malgun Gothic" w:hAnsi="Malgun Gothic"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5">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8">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3">
    <w:nsid w:val="70F130C2"/>
    <w:multiLevelType w:val="hybridMultilevel"/>
    <w:tmpl w:val="FBD0E70E"/>
    <w:lvl w:ilvl="0" w:tplc="C6FC3F12">
      <w:start w:val="1"/>
      <w:numFmt w:val="bullet"/>
      <w:lvlText w:val=""/>
      <w:lvlJc w:val="left"/>
      <w:pPr>
        <w:ind w:left="1680" w:hanging="360"/>
      </w:pPr>
      <w:rPr>
        <w:rFonts w:ascii="Symbol" w:hAnsi="Symbol" w:hint="default"/>
        <w:sz w:val="24"/>
        <w:szCs w:val="24"/>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nsid w:val="77E14F4E"/>
    <w:multiLevelType w:val="hybridMultilevel"/>
    <w:tmpl w:val="2230E236"/>
    <w:lvl w:ilvl="0" w:tplc="59C408A0">
      <w:numFmt w:val="bullet"/>
      <w:lvlText w:val="-"/>
      <w:lvlJc w:val="left"/>
      <w:pPr>
        <w:ind w:left="763" w:hanging="360"/>
      </w:pPr>
      <w:rPr>
        <w:rFonts w:ascii="Malgun Gothic" w:eastAsia="Malgun Gothic" w:hAnsi="Malgun Gothic"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nsid w:val="7A920F2F"/>
    <w:multiLevelType w:val="hybridMultilevel"/>
    <w:tmpl w:val="ABAEAE64"/>
    <w:lvl w:ilvl="0" w:tplc="B61035FE">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6">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3"/>
  </w:num>
  <w:num w:numId="2">
    <w:abstractNumId w:val="6"/>
  </w:num>
  <w:num w:numId="3">
    <w:abstractNumId w:val="24"/>
  </w:num>
  <w:num w:numId="4">
    <w:abstractNumId w:val="8"/>
  </w:num>
  <w:num w:numId="5">
    <w:abstractNumId w:val="22"/>
  </w:num>
  <w:num w:numId="6">
    <w:abstractNumId w:val="7"/>
  </w:num>
  <w:num w:numId="7">
    <w:abstractNumId w:val="14"/>
  </w:num>
  <w:num w:numId="8">
    <w:abstractNumId w:val="9"/>
  </w:num>
  <w:num w:numId="9">
    <w:abstractNumId w:val="3"/>
  </w:num>
  <w:num w:numId="10">
    <w:abstractNumId w:val="2"/>
  </w:num>
  <w:num w:numId="11">
    <w:abstractNumId w:val="17"/>
  </w:num>
  <w:num w:numId="12">
    <w:abstractNumId w:val="20"/>
  </w:num>
  <w:num w:numId="13">
    <w:abstractNumId w:val="11"/>
  </w:num>
  <w:num w:numId="14">
    <w:abstractNumId w:val="15"/>
  </w:num>
  <w:num w:numId="15">
    <w:abstractNumId w:val="10"/>
  </w:num>
  <w:num w:numId="16">
    <w:abstractNumId w:val="26"/>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5"/>
  </w:num>
  <w:num w:numId="21">
    <w:abstractNumId w:val="12"/>
  </w:num>
  <w:num w:numId="22">
    <w:abstractNumId w:val="5"/>
  </w:num>
  <w:num w:numId="23">
    <w:abstractNumId w:val="16"/>
  </w:num>
  <w:num w:numId="24">
    <w:abstractNumId w:val="1"/>
  </w:num>
  <w:num w:numId="25">
    <w:abstractNumId w:val="19"/>
  </w:num>
  <w:num w:numId="26">
    <w:abstractNumId w:val="21"/>
  </w:num>
  <w:num w:numId="27">
    <w:abstractNumId w:val="4"/>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8BC"/>
    <w:rsid w:val="00000096"/>
    <w:rsid w:val="00001750"/>
    <w:rsid w:val="00014833"/>
    <w:rsid w:val="00036A4E"/>
    <w:rsid w:val="000400D6"/>
    <w:rsid w:val="0005312E"/>
    <w:rsid w:val="00055921"/>
    <w:rsid w:val="00057792"/>
    <w:rsid w:val="000627D7"/>
    <w:rsid w:val="000628BE"/>
    <w:rsid w:val="000700FD"/>
    <w:rsid w:val="00080DE8"/>
    <w:rsid w:val="00090DC9"/>
    <w:rsid w:val="000B7AB5"/>
    <w:rsid w:val="000D003B"/>
    <w:rsid w:val="000D4088"/>
    <w:rsid w:val="000F3C28"/>
    <w:rsid w:val="000F7542"/>
    <w:rsid w:val="00114C5D"/>
    <w:rsid w:val="00135901"/>
    <w:rsid w:val="00135C23"/>
    <w:rsid w:val="00151322"/>
    <w:rsid w:val="001638C7"/>
    <w:rsid w:val="00172B77"/>
    <w:rsid w:val="00172E7F"/>
    <w:rsid w:val="00182136"/>
    <w:rsid w:val="001837A0"/>
    <w:rsid w:val="0019379F"/>
    <w:rsid w:val="0019396D"/>
    <w:rsid w:val="00197E36"/>
    <w:rsid w:val="001B32A1"/>
    <w:rsid w:val="001C0375"/>
    <w:rsid w:val="001E5767"/>
    <w:rsid w:val="001F29BF"/>
    <w:rsid w:val="001F5E4C"/>
    <w:rsid w:val="001F6179"/>
    <w:rsid w:val="001F6A6E"/>
    <w:rsid w:val="00203704"/>
    <w:rsid w:val="00203B2C"/>
    <w:rsid w:val="00207E83"/>
    <w:rsid w:val="00221EFE"/>
    <w:rsid w:val="00225AD3"/>
    <w:rsid w:val="0023237E"/>
    <w:rsid w:val="0024051C"/>
    <w:rsid w:val="00241B89"/>
    <w:rsid w:val="002429C4"/>
    <w:rsid w:val="00243342"/>
    <w:rsid w:val="00245644"/>
    <w:rsid w:val="0024634A"/>
    <w:rsid w:val="00246CF3"/>
    <w:rsid w:val="0024778F"/>
    <w:rsid w:val="0026125F"/>
    <w:rsid w:val="00264B99"/>
    <w:rsid w:val="00277CAF"/>
    <w:rsid w:val="00295DAC"/>
    <w:rsid w:val="002A1A4E"/>
    <w:rsid w:val="002A477D"/>
    <w:rsid w:val="002B3FB3"/>
    <w:rsid w:val="002C63EA"/>
    <w:rsid w:val="002C73E0"/>
    <w:rsid w:val="002C7744"/>
    <w:rsid w:val="002E074B"/>
    <w:rsid w:val="002E315E"/>
    <w:rsid w:val="002E4EE1"/>
    <w:rsid w:val="002F149F"/>
    <w:rsid w:val="002F690D"/>
    <w:rsid w:val="00305950"/>
    <w:rsid w:val="0030729E"/>
    <w:rsid w:val="00315CFD"/>
    <w:rsid w:val="00327FA4"/>
    <w:rsid w:val="00334F43"/>
    <w:rsid w:val="00345238"/>
    <w:rsid w:val="0035584E"/>
    <w:rsid w:val="003603BB"/>
    <w:rsid w:val="00361990"/>
    <w:rsid w:val="00364BEA"/>
    <w:rsid w:val="00365277"/>
    <w:rsid w:val="00367266"/>
    <w:rsid w:val="00382B21"/>
    <w:rsid w:val="00385555"/>
    <w:rsid w:val="00386B18"/>
    <w:rsid w:val="00393E52"/>
    <w:rsid w:val="003A2DF9"/>
    <w:rsid w:val="003B77F2"/>
    <w:rsid w:val="003C527D"/>
    <w:rsid w:val="00400929"/>
    <w:rsid w:val="00404AF0"/>
    <w:rsid w:val="00410260"/>
    <w:rsid w:val="00414507"/>
    <w:rsid w:val="0042318A"/>
    <w:rsid w:val="0044411C"/>
    <w:rsid w:val="00464AA6"/>
    <w:rsid w:val="004A134D"/>
    <w:rsid w:val="004B236E"/>
    <w:rsid w:val="004B73FD"/>
    <w:rsid w:val="004C1896"/>
    <w:rsid w:val="004C5152"/>
    <w:rsid w:val="004E2531"/>
    <w:rsid w:val="004E6B14"/>
    <w:rsid w:val="004F2403"/>
    <w:rsid w:val="004F39CC"/>
    <w:rsid w:val="004F57AA"/>
    <w:rsid w:val="005217C1"/>
    <w:rsid w:val="00521E05"/>
    <w:rsid w:val="00526E5F"/>
    <w:rsid w:val="00527157"/>
    <w:rsid w:val="00540C71"/>
    <w:rsid w:val="00541875"/>
    <w:rsid w:val="005628BC"/>
    <w:rsid w:val="00585FDF"/>
    <w:rsid w:val="0059270F"/>
    <w:rsid w:val="00596E99"/>
    <w:rsid w:val="005A2AD0"/>
    <w:rsid w:val="005B7520"/>
    <w:rsid w:val="005C4A0E"/>
    <w:rsid w:val="005D18D5"/>
    <w:rsid w:val="005D242F"/>
    <w:rsid w:val="005E0004"/>
    <w:rsid w:val="005F0586"/>
    <w:rsid w:val="005F5853"/>
    <w:rsid w:val="0062234C"/>
    <w:rsid w:val="00636723"/>
    <w:rsid w:val="00640975"/>
    <w:rsid w:val="00643193"/>
    <w:rsid w:val="006447EF"/>
    <w:rsid w:val="0064705C"/>
    <w:rsid w:val="0066439E"/>
    <w:rsid w:val="00667C25"/>
    <w:rsid w:val="0068629A"/>
    <w:rsid w:val="006958A9"/>
    <w:rsid w:val="006A2B3A"/>
    <w:rsid w:val="006C39D4"/>
    <w:rsid w:val="006E7003"/>
    <w:rsid w:val="007046B4"/>
    <w:rsid w:val="00714730"/>
    <w:rsid w:val="00720D90"/>
    <w:rsid w:val="0072300B"/>
    <w:rsid w:val="007435B1"/>
    <w:rsid w:val="0077240E"/>
    <w:rsid w:val="00787836"/>
    <w:rsid w:val="007A79E7"/>
    <w:rsid w:val="007B116C"/>
    <w:rsid w:val="007B40FC"/>
    <w:rsid w:val="007C3558"/>
    <w:rsid w:val="007E23A2"/>
    <w:rsid w:val="007F254C"/>
    <w:rsid w:val="007F4901"/>
    <w:rsid w:val="007F6530"/>
    <w:rsid w:val="00804BF2"/>
    <w:rsid w:val="00804FA1"/>
    <w:rsid w:val="008062B8"/>
    <w:rsid w:val="00830FFA"/>
    <w:rsid w:val="00831A9D"/>
    <w:rsid w:val="00833AAC"/>
    <w:rsid w:val="00845C4F"/>
    <w:rsid w:val="00846A36"/>
    <w:rsid w:val="00850952"/>
    <w:rsid w:val="008519DB"/>
    <w:rsid w:val="00860564"/>
    <w:rsid w:val="00864BE9"/>
    <w:rsid w:val="008A0FB1"/>
    <w:rsid w:val="008B0743"/>
    <w:rsid w:val="008B3780"/>
    <w:rsid w:val="008D65EE"/>
    <w:rsid w:val="008E6C53"/>
    <w:rsid w:val="008E7343"/>
    <w:rsid w:val="008F159C"/>
    <w:rsid w:val="008F36DD"/>
    <w:rsid w:val="0093016C"/>
    <w:rsid w:val="00930B76"/>
    <w:rsid w:val="00951A9E"/>
    <w:rsid w:val="00974162"/>
    <w:rsid w:val="0097522A"/>
    <w:rsid w:val="00987BCE"/>
    <w:rsid w:val="009906C0"/>
    <w:rsid w:val="00990A01"/>
    <w:rsid w:val="009A27CF"/>
    <w:rsid w:val="009A4B69"/>
    <w:rsid w:val="009A4C3E"/>
    <w:rsid w:val="009A59BA"/>
    <w:rsid w:val="009C74CD"/>
    <w:rsid w:val="009D4FEE"/>
    <w:rsid w:val="009F186B"/>
    <w:rsid w:val="00A00FCA"/>
    <w:rsid w:val="00A11334"/>
    <w:rsid w:val="00A13263"/>
    <w:rsid w:val="00A31DD5"/>
    <w:rsid w:val="00A405FE"/>
    <w:rsid w:val="00A5378F"/>
    <w:rsid w:val="00A653A5"/>
    <w:rsid w:val="00A67219"/>
    <w:rsid w:val="00A7238B"/>
    <w:rsid w:val="00A7478B"/>
    <w:rsid w:val="00A75F7B"/>
    <w:rsid w:val="00A768C9"/>
    <w:rsid w:val="00A84FB8"/>
    <w:rsid w:val="00A93ED0"/>
    <w:rsid w:val="00AA6518"/>
    <w:rsid w:val="00AA7728"/>
    <w:rsid w:val="00AA7BE8"/>
    <w:rsid w:val="00AB1EAF"/>
    <w:rsid w:val="00AE2804"/>
    <w:rsid w:val="00AE30F0"/>
    <w:rsid w:val="00AF1630"/>
    <w:rsid w:val="00AF2980"/>
    <w:rsid w:val="00B032B4"/>
    <w:rsid w:val="00B226DB"/>
    <w:rsid w:val="00B25774"/>
    <w:rsid w:val="00B319D2"/>
    <w:rsid w:val="00B36C60"/>
    <w:rsid w:val="00B37BED"/>
    <w:rsid w:val="00B46DE1"/>
    <w:rsid w:val="00B52B20"/>
    <w:rsid w:val="00B53AAE"/>
    <w:rsid w:val="00B54D5B"/>
    <w:rsid w:val="00B74040"/>
    <w:rsid w:val="00B74628"/>
    <w:rsid w:val="00B75510"/>
    <w:rsid w:val="00B9359C"/>
    <w:rsid w:val="00B96ADC"/>
    <w:rsid w:val="00BA3912"/>
    <w:rsid w:val="00BB09DB"/>
    <w:rsid w:val="00BD3543"/>
    <w:rsid w:val="00BD574B"/>
    <w:rsid w:val="00BE6E66"/>
    <w:rsid w:val="00BF34EB"/>
    <w:rsid w:val="00BF523D"/>
    <w:rsid w:val="00C107F6"/>
    <w:rsid w:val="00C20644"/>
    <w:rsid w:val="00C22B61"/>
    <w:rsid w:val="00C4712E"/>
    <w:rsid w:val="00C66CEB"/>
    <w:rsid w:val="00C67872"/>
    <w:rsid w:val="00C72B14"/>
    <w:rsid w:val="00C83361"/>
    <w:rsid w:val="00C907FD"/>
    <w:rsid w:val="00CC15E2"/>
    <w:rsid w:val="00CC39AA"/>
    <w:rsid w:val="00CD459A"/>
    <w:rsid w:val="00CD7ECC"/>
    <w:rsid w:val="00CE76C7"/>
    <w:rsid w:val="00CF60CE"/>
    <w:rsid w:val="00D224A8"/>
    <w:rsid w:val="00D25288"/>
    <w:rsid w:val="00D324A2"/>
    <w:rsid w:val="00D47E44"/>
    <w:rsid w:val="00D5094D"/>
    <w:rsid w:val="00D62B9D"/>
    <w:rsid w:val="00D63EB5"/>
    <w:rsid w:val="00D97310"/>
    <w:rsid w:val="00DC018F"/>
    <w:rsid w:val="00DC4540"/>
    <w:rsid w:val="00DE0171"/>
    <w:rsid w:val="00DE56CB"/>
    <w:rsid w:val="00DF3E38"/>
    <w:rsid w:val="00E12D7E"/>
    <w:rsid w:val="00E145A9"/>
    <w:rsid w:val="00E42CC6"/>
    <w:rsid w:val="00E43237"/>
    <w:rsid w:val="00E57252"/>
    <w:rsid w:val="00E636B6"/>
    <w:rsid w:val="00E71C80"/>
    <w:rsid w:val="00E75434"/>
    <w:rsid w:val="00E82A49"/>
    <w:rsid w:val="00E941B8"/>
    <w:rsid w:val="00E96113"/>
    <w:rsid w:val="00EA6A29"/>
    <w:rsid w:val="00EA7A62"/>
    <w:rsid w:val="00EB7EF7"/>
    <w:rsid w:val="00EC33F3"/>
    <w:rsid w:val="00EC3E24"/>
    <w:rsid w:val="00EF4B61"/>
    <w:rsid w:val="00F04429"/>
    <w:rsid w:val="00F0750F"/>
    <w:rsid w:val="00F17948"/>
    <w:rsid w:val="00F25276"/>
    <w:rsid w:val="00F374CA"/>
    <w:rsid w:val="00F40818"/>
    <w:rsid w:val="00F56EEB"/>
    <w:rsid w:val="00F60BEF"/>
    <w:rsid w:val="00F62407"/>
    <w:rsid w:val="00F64BBA"/>
    <w:rsid w:val="00F67D98"/>
    <w:rsid w:val="00F82D0F"/>
    <w:rsid w:val="00F82EF0"/>
    <w:rsid w:val="00FA32CA"/>
    <w:rsid w:val="00FC0198"/>
    <w:rsid w:val="00FC5A5B"/>
    <w:rsid w:val="00FD77E2"/>
    <w:rsid w:val="00FE353F"/>
    <w:rsid w:val="00FF2F6D"/>
    <w:rsid w:val="00FF382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3"/>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72B77"/>
    <w:pPr>
      <w:tabs>
        <w:tab w:val="center" w:pos="4513"/>
        <w:tab w:val="right" w:pos="9026"/>
      </w:tabs>
      <w:snapToGrid w:val="0"/>
    </w:pPr>
  </w:style>
  <w:style w:type="character" w:customStyle="1" w:styleId="HeaderChar">
    <w:name w:val="Header Char"/>
    <w:basedOn w:val="DefaultParagraphFont"/>
    <w:link w:val="Header"/>
    <w:uiPriority w:val="99"/>
    <w:rsid w:val="00172B77"/>
  </w:style>
  <w:style w:type="paragraph" w:styleId="Footer">
    <w:name w:val="footer"/>
    <w:basedOn w:val="Normal"/>
    <w:link w:val="FooterChar"/>
    <w:uiPriority w:val="99"/>
    <w:unhideWhenUsed/>
    <w:rsid w:val="00172B77"/>
    <w:pPr>
      <w:tabs>
        <w:tab w:val="center" w:pos="4513"/>
        <w:tab w:val="right" w:pos="9026"/>
      </w:tabs>
      <w:snapToGrid w:val="0"/>
    </w:pPr>
  </w:style>
  <w:style w:type="character" w:customStyle="1" w:styleId="FooterChar">
    <w:name w:val="Footer Char"/>
    <w:basedOn w:val="DefaultParagraphFont"/>
    <w:link w:val="Footer"/>
    <w:uiPriority w:val="99"/>
    <w:rsid w:val="00172B77"/>
  </w:style>
  <w:style w:type="paragraph" w:styleId="BalloonText">
    <w:name w:val="Balloon Text"/>
    <w:basedOn w:val="Normal"/>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72B77"/>
    <w:rPr>
      <w:rFonts w:asciiTheme="majorHAnsi" w:eastAsiaTheme="majorEastAsia" w:hAnsiTheme="majorHAnsi" w:cstheme="majorBidi"/>
      <w:sz w:val="18"/>
      <w:szCs w:val="18"/>
    </w:rPr>
  </w:style>
  <w:style w:type="paragraph" w:styleId="ListParagraph">
    <w:name w:val="List Paragraph"/>
    <w:basedOn w:val="Normal"/>
    <w:uiPriority w:val="34"/>
    <w:qFormat/>
    <w:rsid w:val="003603BB"/>
    <w:pPr>
      <w:ind w:leftChars="400" w:left="800"/>
    </w:pPr>
  </w:style>
  <w:style w:type="character" w:styleId="Hyperlink">
    <w:name w:val="Hyperlink"/>
    <w:basedOn w:val="DefaultParagraphFont"/>
    <w:uiPriority w:val="99"/>
    <w:unhideWhenUsed/>
    <w:rsid w:val="000F7542"/>
    <w:rPr>
      <w:color w:val="0000FF" w:themeColor="hyperlink"/>
      <w:u w:val="single"/>
    </w:rPr>
  </w:style>
  <w:style w:type="character" w:styleId="PlaceholderText">
    <w:name w:val="Placeholder Text"/>
    <w:basedOn w:val="DefaultParagraphFont"/>
    <w:uiPriority w:val="99"/>
    <w:semiHidden/>
    <w:rsid w:val="00E57252"/>
    <w:rPr>
      <w:color w:val="808080"/>
    </w:rPr>
  </w:style>
  <w:style w:type="character" w:customStyle="1" w:styleId="apple-converted-space">
    <w:name w:val="apple-converted-space"/>
    <w:basedOn w:val="DefaultParagraphFont"/>
    <w:rsid w:val="001F29BF"/>
  </w:style>
  <w:style w:type="paragraph" w:styleId="BodyText">
    <w:name w:val="Body Text"/>
    <w:basedOn w:val="Normal"/>
    <w:link w:val="BodyText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BodyTextChar">
    <w:name w:val="Body Text Char"/>
    <w:basedOn w:val="DefaultParagraphFont"/>
    <w:link w:val="BodyText"/>
    <w:rsid w:val="0030729E"/>
    <w:rPr>
      <w:rFonts w:ascii="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HeaderChar"/>
    <w:uiPriority w:val="99"/>
    <w:unhideWhenUsed/>
    <w:rsid w:val="00172B77"/>
    <w:pPr>
      <w:tabs>
        <w:tab w:val="center" w:pos="4513"/>
        <w:tab w:val="right" w:pos="9026"/>
      </w:tabs>
      <w:snapToGrid w:val="0"/>
    </w:pPr>
  </w:style>
  <w:style w:type="character" w:customStyle="1" w:styleId="HeaderChar">
    <w:name w:val="Header Char"/>
    <w:basedOn w:val="a0"/>
    <w:link w:val="a4"/>
    <w:uiPriority w:val="99"/>
    <w:rsid w:val="00172B77"/>
  </w:style>
  <w:style w:type="paragraph" w:styleId="a5">
    <w:name w:val="footer"/>
    <w:basedOn w:val="a"/>
    <w:link w:val="FooterChar"/>
    <w:uiPriority w:val="99"/>
    <w:unhideWhenUsed/>
    <w:rsid w:val="00172B77"/>
    <w:pPr>
      <w:tabs>
        <w:tab w:val="center" w:pos="4513"/>
        <w:tab w:val="right" w:pos="9026"/>
      </w:tabs>
      <w:snapToGrid w:val="0"/>
    </w:pPr>
  </w:style>
  <w:style w:type="character" w:customStyle="1" w:styleId="FooterChar">
    <w:name w:val="Footer Char"/>
    <w:basedOn w:val="a0"/>
    <w:link w:val="a5"/>
    <w:uiPriority w:val="99"/>
    <w:rsid w:val="00172B77"/>
  </w:style>
  <w:style w:type="paragraph" w:styleId="a6">
    <w:name w:val="Balloon Text"/>
    <w:basedOn w:val="a"/>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
    <w:name w:val="본문 Char"/>
    <w:basedOn w:val="a0"/>
    <w:link w:val="aa"/>
    <w:rsid w:val="0030729E"/>
    <w:rPr>
      <w:rFonts w:ascii="Times New Roman" w:hAnsi="Times New Roman" w:cs="Times New Roman"/>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8589-7598-4C9A-9071-A455EA96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404</Words>
  <Characters>2308</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auney</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Friedhoff</cp:lastModifiedBy>
  <cp:revision>9</cp:revision>
  <cp:lastPrinted>2013-04-29T01:27:00Z</cp:lastPrinted>
  <dcterms:created xsi:type="dcterms:W3CDTF">2014-07-07T23:19:00Z</dcterms:created>
  <dcterms:modified xsi:type="dcterms:W3CDTF">2014-07-08T06:25:00Z</dcterms:modified>
</cp:coreProperties>
</file>